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955728"/>
    <w:p w14:paraId="4C7980A4" w14:textId="371B409A" w:rsidR="002F32B4" w:rsidRPr="00711DCF" w:rsidRDefault="002F32B4" w:rsidP="002F32B4">
      <w:pPr>
        <w:pStyle w:val="CRCoverPage"/>
        <w:tabs>
          <w:tab w:val="right" w:pos="8640"/>
        </w:tabs>
        <w:jc w:val="both"/>
        <w:rPr>
          <w:b/>
          <w:noProof/>
          <w:sz w:val="24"/>
        </w:rPr>
      </w:pPr>
      <w:r>
        <w:rPr>
          <w:noProof/>
        </w:rPr>
        <mc:AlternateContent>
          <mc:Choice Requires="wps">
            <w:drawing>
              <wp:anchor distT="0" distB="0" distL="114300" distR="114300" simplePos="0" relativeHeight="251664384" behindDoc="0" locked="1" layoutInCell="1" allowOverlap="1" wp14:anchorId="36A608F5" wp14:editId="22674CA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E6F008"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w:t>
      </w:r>
      <w:r w:rsidR="00BE652E">
        <w:rPr>
          <w:b/>
          <w:noProof/>
          <w:sz w:val="24"/>
        </w:rPr>
        <w:t>2</w:t>
      </w:r>
      <w:r>
        <w:rPr>
          <w:b/>
          <w:noProof/>
          <w:sz w:val="24"/>
        </w:rPr>
        <w:t xml:space="preserve"> Meeting #1</w:t>
      </w:r>
      <w:r w:rsidR="00BE652E">
        <w:rPr>
          <w:b/>
          <w:noProof/>
          <w:sz w:val="24"/>
        </w:rPr>
        <w:t>10</w:t>
      </w:r>
      <w:r w:rsidR="000B6352">
        <w:rPr>
          <w:b/>
          <w:noProof/>
          <w:sz w:val="24"/>
        </w:rPr>
        <w:t>e</w:t>
      </w:r>
      <w:r>
        <w:rPr>
          <w:b/>
          <w:noProof/>
          <w:sz w:val="24"/>
        </w:rPr>
        <w:t xml:space="preserve">                                </w:t>
      </w:r>
      <w:r w:rsidR="00BE652E">
        <w:rPr>
          <w:b/>
          <w:noProof/>
          <w:sz w:val="24"/>
        </w:rPr>
        <w:t xml:space="preserve">     </w:t>
      </w:r>
      <w:r>
        <w:rPr>
          <w:b/>
          <w:noProof/>
          <w:sz w:val="24"/>
        </w:rPr>
        <w:t xml:space="preserve">                       </w:t>
      </w:r>
      <w:r w:rsidR="00E41F7D" w:rsidRPr="00E41F7D">
        <w:rPr>
          <w:b/>
          <w:noProof/>
          <w:sz w:val="24"/>
        </w:rPr>
        <w:t>R2-2004749</w:t>
      </w:r>
      <w:bookmarkStart w:id="1" w:name="_GoBack"/>
      <w:bookmarkEnd w:id="1"/>
    </w:p>
    <w:p w14:paraId="6C48E420" w14:textId="32A8DACD" w:rsidR="002F32B4" w:rsidRPr="002D2634" w:rsidRDefault="00BE652E" w:rsidP="002F32B4">
      <w:pPr>
        <w:tabs>
          <w:tab w:val="left" w:pos="1985"/>
        </w:tabs>
        <w:rPr>
          <w:bCs/>
          <w:i/>
          <w:iCs/>
          <w:color w:val="2F5496"/>
          <w:sz w:val="24"/>
          <w:lang w:val="pt-PT"/>
        </w:rPr>
      </w:pPr>
      <w:r>
        <w:rPr>
          <w:rFonts w:ascii="Arial" w:eastAsia="MS Mincho" w:hAnsi="Arial"/>
          <w:b/>
          <w:noProof/>
          <w:sz w:val="24"/>
        </w:rPr>
        <w:t>Online</w:t>
      </w:r>
      <w:r w:rsidR="002F32B4" w:rsidRPr="0076784F">
        <w:rPr>
          <w:rFonts w:ascii="Arial" w:eastAsia="MS Mincho" w:hAnsi="Arial"/>
          <w:b/>
          <w:noProof/>
          <w:sz w:val="24"/>
        </w:rPr>
        <w:t xml:space="preserve">, </w:t>
      </w:r>
      <w:r>
        <w:rPr>
          <w:rFonts w:ascii="Arial" w:eastAsia="MS Mincho" w:hAnsi="Arial"/>
          <w:b/>
          <w:noProof/>
          <w:sz w:val="24"/>
        </w:rPr>
        <w:t>June 1 – June 12</w:t>
      </w:r>
      <w:r w:rsidR="002F32B4" w:rsidRPr="0076784F">
        <w:rPr>
          <w:rFonts w:ascii="Arial" w:eastAsia="MS Mincho" w:hAnsi="Arial"/>
          <w:b/>
          <w:noProof/>
          <w:sz w:val="24"/>
        </w:rPr>
        <w:t>, 20</w:t>
      </w:r>
      <w:r w:rsidR="002531C6">
        <w:rPr>
          <w:rFonts w:ascii="Arial" w:eastAsia="MS Mincho" w:hAnsi="Arial"/>
          <w:b/>
          <w:noProof/>
          <w:sz w:val="24"/>
        </w:rPr>
        <w:t>20</w:t>
      </w:r>
      <w:r w:rsidR="002F32B4">
        <w:rPr>
          <w:rFonts w:ascii="Arial" w:eastAsia="MS Mincho" w:hAnsi="Arial"/>
          <w:b/>
          <w:noProof/>
          <w:sz w:val="24"/>
        </w:rPr>
        <w:tab/>
      </w:r>
      <w:r w:rsidR="002F32B4">
        <w:rPr>
          <w:rFonts w:ascii="Arial" w:eastAsia="MS Mincho" w:hAnsi="Arial"/>
          <w:b/>
          <w:noProof/>
          <w:sz w:val="24"/>
        </w:rPr>
        <w:tab/>
      </w:r>
      <w:r w:rsidR="002F32B4">
        <w:rPr>
          <w:rFonts w:ascii="Arial" w:eastAsia="MS Mincho" w:hAnsi="Arial"/>
          <w:b/>
          <w:noProof/>
          <w:sz w:val="24"/>
        </w:rPr>
        <w:tab/>
      </w:r>
      <w:r w:rsidR="002F32B4">
        <w:rPr>
          <w:rFonts w:ascii="Arial" w:eastAsia="MS Mincho" w:hAnsi="Arial"/>
          <w:b/>
          <w:noProof/>
          <w:sz w:val="24"/>
        </w:rPr>
        <w:tab/>
      </w:r>
      <w:r w:rsidR="002F32B4">
        <w:rPr>
          <w:rFonts w:ascii="Arial" w:eastAsia="MS Mincho" w:hAnsi="Arial"/>
          <w:b/>
          <w:noProof/>
          <w:sz w:val="24"/>
        </w:rPr>
        <w:tab/>
        <w:t xml:space="preserve">         </w:t>
      </w:r>
      <w:r w:rsidR="002F32B4" w:rsidRPr="002D2634">
        <w:rPr>
          <w:rFonts w:cs="Arial"/>
          <w:bCs/>
          <w:i/>
          <w:iCs/>
          <w:color w:val="2F5496"/>
          <w:sz w:val="24"/>
          <w:szCs w:val="28"/>
          <w:lang w:val="pt-PT"/>
        </w:rPr>
        <w:t xml:space="preserve">                         </w:t>
      </w:r>
    </w:p>
    <w:p w14:paraId="43648394" w14:textId="60C2C0F0" w:rsidR="002F32B4" w:rsidRPr="00A946F5" w:rsidRDefault="002F32B4" w:rsidP="002F32B4">
      <w:pPr>
        <w:pStyle w:val="CRCoverPage"/>
        <w:tabs>
          <w:tab w:val="right" w:pos="8640"/>
        </w:tabs>
        <w:spacing w:after="180"/>
        <w:rPr>
          <w:sz w:val="24"/>
          <w:lang w:val="pt-PT" w:eastAsia="zh-CN"/>
        </w:rPr>
      </w:pPr>
      <w:r w:rsidRPr="00A946F5">
        <w:rPr>
          <w:noProof/>
          <w:color w:val="0070C0"/>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E3C1BC"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946F5">
        <w:rPr>
          <w:b/>
          <w:sz w:val="24"/>
          <w:lang w:val="pt-PT"/>
        </w:rPr>
        <w:t>Agenda item:</w:t>
      </w:r>
      <w:r>
        <w:rPr>
          <w:b/>
          <w:sz w:val="24"/>
          <w:lang w:val="pt-PT"/>
        </w:rPr>
        <w:t xml:space="preserve">       </w:t>
      </w:r>
      <w:r w:rsidR="00BE652E">
        <w:rPr>
          <w:bCs/>
          <w:sz w:val="24"/>
          <w:lang w:val="pt-PT"/>
        </w:rPr>
        <w:t>6</w:t>
      </w:r>
      <w:r w:rsidRPr="00A946F5">
        <w:rPr>
          <w:sz w:val="24"/>
          <w:lang w:val="pt-PT"/>
        </w:rPr>
        <w:t>.</w:t>
      </w:r>
      <w:r w:rsidR="00BE652E">
        <w:rPr>
          <w:sz w:val="24"/>
          <w:lang w:val="pt-PT"/>
        </w:rPr>
        <w:t>1</w:t>
      </w:r>
      <w:r w:rsidRPr="00A946F5">
        <w:rPr>
          <w:sz w:val="24"/>
          <w:lang w:val="pt-PT"/>
        </w:rPr>
        <w:t>.</w:t>
      </w:r>
      <w:r w:rsidR="00BE652E">
        <w:rPr>
          <w:sz w:val="24"/>
          <w:lang w:val="pt-PT"/>
        </w:rPr>
        <w:t>5.2</w:t>
      </w:r>
    </w:p>
    <w:p w14:paraId="0218AA99" w14:textId="77777777" w:rsidR="002F32B4" w:rsidRPr="00A946F5" w:rsidRDefault="002F32B4" w:rsidP="002F32B4">
      <w:pPr>
        <w:tabs>
          <w:tab w:val="left" w:pos="1985"/>
        </w:tabs>
        <w:ind w:left="1980" w:hanging="1946"/>
        <w:rPr>
          <w:rFonts w:ascii="Arial" w:hAnsi="Arial"/>
          <w:sz w:val="24"/>
          <w:lang w:eastAsia="zh-CN"/>
        </w:rPr>
      </w:pPr>
      <w:r w:rsidRPr="00A946F5">
        <w:rPr>
          <w:rFonts w:ascii="Arial" w:hAnsi="Arial"/>
          <w:b/>
          <w:sz w:val="24"/>
        </w:rPr>
        <w:t xml:space="preserve">Source: </w:t>
      </w:r>
      <w:r w:rsidRPr="00A946F5">
        <w:rPr>
          <w:rFonts w:ascii="Arial" w:hAnsi="Arial"/>
          <w:b/>
          <w:sz w:val="24"/>
        </w:rPr>
        <w:tab/>
      </w:r>
      <w:r w:rsidRPr="00A946F5">
        <w:rPr>
          <w:rFonts w:ascii="Arial" w:hAnsi="Arial"/>
          <w:b/>
          <w:sz w:val="24"/>
        </w:rPr>
        <w:tab/>
      </w:r>
      <w:r w:rsidRPr="00A946F5">
        <w:rPr>
          <w:rFonts w:ascii="Arial" w:hAnsi="Arial"/>
          <w:bCs/>
          <w:sz w:val="24"/>
        </w:rPr>
        <w:t>Qualcomm Incorporated</w:t>
      </w:r>
    </w:p>
    <w:p w14:paraId="07555D4B" w14:textId="1CE376C9" w:rsidR="002F32B4" w:rsidRPr="00A946F5" w:rsidRDefault="002F32B4" w:rsidP="002F32B4">
      <w:pPr>
        <w:tabs>
          <w:tab w:val="left" w:pos="1985"/>
        </w:tabs>
        <w:spacing w:afterLines="100" w:after="240"/>
        <w:ind w:left="1980" w:hanging="1980"/>
        <w:rPr>
          <w:rFonts w:ascii="Arial" w:hAnsi="Arial"/>
          <w:sz w:val="32"/>
          <w:lang w:eastAsia="zh-CN"/>
        </w:rPr>
      </w:pPr>
      <w:r w:rsidRPr="00A946F5">
        <w:rPr>
          <w:rFonts w:ascii="Arial" w:hAnsi="Arial"/>
          <w:b/>
          <w:sz w:val="24"/>
        </w:rPr>
        <w:t>Title:</w:t>
      </w:r>
      <w:r w:rsidRPr="00A946F5">
        <w:rPr>
          <w:rFonts w:ascii="Arial" w:hAnsi="Arial"/>
          <w:sz w:val="24"/>
        </w:rPr>
        <w:t xml:space="preserve"> </w:t>
      </w:r>
      <w:r w:rsidRPr="00A946F5">
        <w:rPr>
          <w:rFonts w:ascii="Arial" w:hAnsi="Arial"/>
          <w:sz w:val="24"/>
        </w:rPr>
        <w:tab/>
      </w:r>
      <w:r w:rsidR="0008375A">
        <w:rPr>
          <w:rFonts w:ascii="Arial" w:hAnsi="Arial"/>
          <w:sz w:val="24"/>
        </w:rPr>
        <w:t xml:space="preserve">Implications of </w:t>
      </w:r>
      <w:r w:rsidR="00AC21EC">
        <w:rPr>
          <w:rFonts w:ascii="Arial" w:hAnsi="Arial"/>
          <w:sz w:val="24"/>
        </w:rPr>
        <w:t xml:space="preserve">RAN3 </w:t>
      </w:r>
      <w:r w:rsidR="00567DCA">
        <w:rPr>
          <w:rFonts w:ascii="Arial" w:hAnsi="Arial"/>
          <w:sz w:val="24"/>
        </w:rPr>
        <w:t>agreements</w:t>
      </w:r>
      <w:r w:rsidR="00AC21EC">
        <w:rPr>
          <w:rFonts w:ascii="Arial" w:hAnsi="Arial"/>
          <w:sz w:val="24"/>
        </w:rPr>
        <w:t xml:space="preserve"> on </w:t>
      </w:r>
      <w:r w:rsidR="0012106D">
        <w:rPr>
          <w:rFonts w:ascii="Arial" w:hAnsi="Arial"/>
          <w:sz w:val="24"/>
        </w:rPr>
        <w:t xml:space="preserve">IP address management for </w:t>
      </w:r>
      <w:r w:rsidR="00D613E4" w:rsidRPr="00D613E4">
        <w:rPr>
          <w:rFonts w:ascii="Arial" w:hAnsi="Arial"/>
          <w:sz w:val="24"/>
        </w:rPr>
        <w:t xml:space="preserve">RRC </w:t>
      </w:r>
      <w:r w:rsidR="0012106D">
        <w:rPr>
          <w:rFonts w:ascii="Arial" w:hAnsi="Arial"/>
          <w:sz w:val="24"/>
        </w:rPr>
        <w:t xml:space="preserve">signaling and </w:t>
      </w:r>
      <w:r w:rsidR="00D613E4" w:rsidRPr="00D613E4">
        <w:rPr>
          <w:rFonts w:ascii="Arial" w:hAnsi="Arial"/>
          <w:sz w:val="24"/>
        </w:rPr>
        <w:t>BAP</w:t>
      </w:r>
      <w:r w:rsidR="0012106D">
        <w:rPr>
          <w:rFonts w:ascii="Arial" w:hAnsi="Arial"/>
          <w:sz w:val="24"/>
        </w:rPr>
        <w:t xml:space="preserve"> functionality</w:t>
      </w:r>
      <w:r w:rsidR="00D613E4" w:rsidRPr="00D613E4">
        <w:rPr>
          <w:rFonts w:ascii="Arial" w:hAnsi="Arial"/>
          <w:sz w:val="24"/>
        </w:rPr>
        <w:t xml:space="preserve"> </w:t>
      </w:r>
    </w:p>
    <w:p w14:paraId="70E8B214" w14:textId="77777777" w:rsidR="002F32B4" w:rsidRPr="00A946F5" w:rsidRDefault="002F32B4" w:rsidP="002F32B4">
      <w:pPr>
        <w:tabs>
          <w:tab w:val="left" w:pos="1985"/>
        </w:tabs>
        <w:spacing w:afterLines="100" w:after="240"/>
        <w:ind w:left="1980" w:hanging="1980"/>
        <w:rPr>
          <w:rFonts w:ascii="Arial" w:hAnsi="Arial"/>
          <w:sz w:val="24"/>
          <w:lang w:eastAsia="ja-JP"/>
        </w:rPr>
      </w:pPr>
      <w:r w:rsidRPr="00A946F5">
        <w:rPr>
          <w:rFonts w:ascii="Arial" w:hAnsi="Arial"/>
          <w:b/>
          <w:sz w:val="24"/>
        </w:rPr>
        <w:t>Document for:</w:t>
      </w:r>
      <w:r w:rsidRPr="00A946F5">
        <w:rPr>
          <w:rFonts w:ascii="Arial" w:hAnsi="Arial"/>
          <w:sz w:val="24"/>
        </w:rPr>
        <w:tab/>
      </w:r>
      <w:r>
        <w:rPr>
          <w:rFonts w:ascii="Arial" w:hAnsi="Arial"/>
          <w:sz w:val="24"/>
        </w:rPr>
        <w:t>Discussion</w:t>
      </w:r>
    </w:p>
    <w:p w14:paraId="40587E10" w14:textId="3F056A4A" w:rsidR="00470FAE" w:rsidRPr="00470FAE" w:rsidRDefault="00470FAE" w:rsidP="00FB658B">
      <w:pPr>
        <w:pStyle w:val="Heading1"/>
        <w:numPr>
          <w:ilvl w:val="0"/>
          <w:numId w:val="19"/>
        </w:numPr>
        <w:pBdr>
          <w:top w:val="single" w:sz="12" w:space="3" w:color="auto"/>
        </w:pBdr>
        <w:spacing w:after="180" w:line="240" w:lineRule="auto"/>
        <w:rPr>
          <w:rFonts w:ascii="Arial" w:eastAsia="Times New Roman" w:hAnsi="Arial" w:cs="Times New Roman"/>
          <w:color w:val="auto"/>
          <w:sz w:val="36"/>
          <w:szCs w:val="20"/>
          <w:lang w:val="en-GB"/>
        </w:rPr>
      </w:pPr>
      <w:r w:rsidRPr="00470FAE">
        <w:rPr>
          <w:rFonts w:ascii="Arial" w:eastAsia="Times New Roman" w:hAnsi="Arial" w:cs="Times New Roman"/>
          <w:color w:val="auto"/>
          <w:sz w:val="36"/>
          <w:szCs w:val="20"/>
          <w:lang w:val="en-GB"/>
        </w:rPr>
        <w:t>Introduction</w:t>
      </w:r>
    </w:p>
    <w:p w14:paraId="3796EF14" w14:textId="345E9122" w:rsidR="00B122B2" w:rsidRPr="00B122B2" w:rsidRDefault="00531AD3" w:rsidP="008507E1">
      <w:pPr>
        <w:pStyle w:val="Agreement"/>
        <w:numPr>
          <w:ilvl w:val="0"/>
          <w:numId w:val="0"/>
        </w:numPr>
        <w:spacing w:beforeLines="80" w:before="192" w:afterLines="80" w:after="192"/>
        <w:rPr>
          <w:rFonts w:asciiTheme="minorHAnsi" w:hAnsiTheme="minorHAnsi" w:cstheme="minorHAnsi"/>
          <w:b w:val="0"/>
          <w:sz w:val="22"/>
          <w:szCs w:val="28"/>
        </w:rPr>
      </w:pPr>
      <w:r w:rsidRPr="00B122B2">
        <w:rPr>
          <w:rFonts w:asciiTheme="minorHAnsi" w:eastAsiaTheme="minorHAnsi" w:hAnsiTheme="minorHAnsi" w:cstheme="minorHAnsi"/>
          <w:b w:val="0"/>
          <w:sz w:val="22"/>
          <w:szCs w:val="22"/>
          <w:lang w:val="en-US" w:eastAsia="en-US"/>
        </w:rPr>
        <w:t xml:space="preserve">RAN2 #107e sent one LS to RAN2 on </w:t>
      </w:r>
      <w:r w:rsidR="00B122B2" w:rsidRPr="00B122B2">
        <w:rPr>
          <w:rFonts w:asciiTheme="minorHAnsi" w:hAnsiTheme="minorHAnsi" w:cstheme="minorHAnsi"/>
          <w:b w:val="0"/>
          <w:sz w:val="22"/>
          <w:szCs w:val="22"/>
        </w:rPr>
        <w:t>the inter donor DU re-routing and source IP configuration</w:t>
      </w:r>
      <w:r w:rsidR="00B122B2" w:rsidRPr="00B122B2">
        <w:rPr>
          <w:rFonts w:asciiTheme="minorHAnsi" w:eastAsiaTheme="minorHAnsi" w:hAnsiTheme="minorHAnsi" w:cstheme="minorHAnsi"/>
          <w:b w:val="0"/>
          <w:sz w:val="22"/>
          <w:szCs w:val="22"/>
          <w:lang w:val="en-US" w:eastAsia="en-US"/>
        </w:rPr>
        <w:t xml:space="preserve"> </w:t>
      </w:r>
      <w:r w:rsidRPr="00B122B2">
        <w:rPr>
          <w:rFonts w:asciiTheme="minorHAnsi" w:eastAsiaTheme="minorHAnsi" w:hAnsiTheme="minorHAnsi" w:cstheme="minorHAnsi"/>
          <w:b w:val="0"/>
          <w:sz w:val="22"/>
          <w:szCs w:val="22"/>
          <w:lang w:val="en-US" w:eastAsia="en-US"/>
        </w:rPr>
        <w:t>[1]</w:t>
      </w:r>
      <w:r w:rsidR="00B122B2" w:rsidRPr="00B122B2">
        <w:rPr>
          <w:rFonts w:asciiTheme="minorHAnsi" w:eastAsiaTheme="minorHAnsi" w:hAnsiTheme="minorHAnsi" w:cstheme="minorHAnsi"/>
          <w:b w:val="0"/>
          <w:sz w:val="22"/>
          <w:szCs w:val="22"/>
          <w:lang w:val="en-US" w:eastAsia="en-US"/>
        </w:rPr>
        <w:t xml:space="preserve"> and another on </w:t>
      </w:r>
      <w:r w:rsidR="00B122B2" w:rsidRPr="00B122B2">
        <w:rPr>
          <w:rFonts w:asciiTheme="minorHAnsi" w:hAnsiTheme="minorHAnsi" w:cstheme="minorHAnsi"/>
          <w:b w:val="0"/>
          <w:sz w:val="22"/>
          <w:szCs w:val="22"/>
          <w:lang w:eastAsia="zh-CN"/>
        </w:rPr>
        <w:t>IP address management in IAB network [2]</w:t>
      </w:r>
    </w:p>
    <w:p w14:paraId="6E7CF3CE" w14:textId="292A9765" w:rsidR="0033659C" w:rsidRDefault="00E857AD" w:rsidP="008507E1">
      <w:pPr>
        <w:pStyle w:val="Agreement"/>
        <w:numPr>
          <w:ilvl w:val="0"/>
          <w:numId w:val="0"/>
        </w:numPr>
        <w:tabs>
          <w:tab w:val="num" w:pos="1619"/>
        </w:tabs>
        <w:spacing w:beforeLines="80" w:before="192" w:afterLines="80" w:after="192"/>
        <w:rPr>
          <w:rFonts w:asciiTheme="minorHAnsi" w:eastAsiaTheme="minorHAnsi" w:hAnsiTheme="minorHAnsi" w:cstheme="minorHAnsi"/>
          <w:b w:val="0"/>
          <w:sz w:val="22"/>
          <w:szCs w:val="22"/>
          <w:lang w:val="en-US" w:eastAsia="en-US"/>
        </w:rPr>
      </w:pPr>
      <w:r w:rsidRPr="00B122B2">
        <w:rPr>
          <w:rFonts w:asciiTheme="minorHAnsi" w:eastAsiaTheme="minorHAnsi" w:hAnsiTheme="minorHAnsi" w:cstheme="minorHAnsi"/>
          <w:b w:val="0"/>
          <w:sz w:val="22"/>
          <w:szCs w:val="22"/>
          <w:lang w:val="en-US" w:eastAsia="en-US"/>
        </w:rPr>
        <w:t>RAN</w:t>
      </w:r>
      <w:r w:rsidR="00BE652E" w:rsidRPr="00B122B2">
        <w:rPr>
          <w:rFonts w:asciiTheme="minorHAnsi" w:eastAsiaTheme="minorHAnsi" w:hAnsiTheme="minorHAnsi" w:cstheme="minorHAnsi"/>
          <w:b w:val="0"/>
          <w:sz w:val="22"/>
          <w:szCs w:val="22"/>
          <w:lang w:val="en-US" w:eastAsia="en-US"/>
        </w:rPr>
        <w:t>2</w:t>
      </w:r>
      <w:r w:rsidRPr="00B122B2">
        <w:rPr>
          <w:rFonts w:asciiTheme="minorHAnsi" w:eastAsiaTheme="minorHAnsi" w:hAnsiTheme="minorHAnsi" w:cstheme="minorHAnsi"/>
          <w:b w:val="0"/>
          <w:sz w:val="22"/>
          <w:szCs w:val="22"/>
          <w:lang w:val="en-US" w:eastAsia="en-US"/>
        </w:rPr>
        <w:t xml:space="preserve"> #10</w:t>
      </w:r>
      <w:r w:rsidR="00BE652E" w:rsidRPr="00B122B2">
        <w:rPr>
          <w:rFonts w:asciiTheme="minorHAnsi" w:eastAsiaTheme="minorHAnsi" w:hAnsiTheme="minorHAnsi" w:cstheme="minorHAnsi"/>
          <w:b w:val="0"/>
          <w:sz w:val="22"/>
          <w:szCs w:val="22"/>
          <w:lang w:val="en-US" w:eastAsia="en-US"/>
        </w:rPr>
        <w:t>7e</w:t>
      </w:r>
      <w:r w:rsidR="00BB048E" w:rsidRPr="00B122B2">
        <w:rPr>
          <w:rFonts w:asciiTheme="minorHAnsi" w:eastAsiaTheme="minorHAnsi" w:hAnsiTheme="minorHAnsi" w:cstheme="minorHAnsi"/>
          <w:b w:val="0"/>
          <w:sz w:val="22"/>
          <w:szCs w:val="22"/>
          <w:lang w:val="en-US" w:eastAsia="en-US"/>
        </w:rPr>
        <w:t>-bis sent one LS to RAN2 on the RRC Message Design for IAB IP Address Allocation [</w:t>
      </w:r>
      <w:r w:rsidR="00B122B2" w:rsidRPr="00B122B2">
        <w:rPr>
          <w:rFonts w:asciiTheme="minorHAnsi" w:eastAsiaTheme="minorHAnsi" w:hAnsiTheme="minorHAnsi" w:cstheme="minorHAnsi"/>
          <w:b w:val="0"/>
          <w:sz w:val="22"/>
          <w:szCs w:val="22"/>
          <w:lang w:val="en-US" w:eastAsia="en-US"/>
        </w:rPr>
        <w:t>3</w:t>
      </w:r>
      <w:r w:rsidR="00BB048E" w:rsidRPr="00B122B2">
        <w:rPr>
          <w:rFonts w:asciiTheme="minorHAnsi" w:eastAsiaTheme="minorHAnsi" w:hAnsiTheme="minorHAnsi" w:cstheme="minorHAnsi"/>
          <w:b w:val="0"/>
          <w:sz w:val="22"/>
          <w:szCs w:val="22"/>
          <w:lang w:val="en-US" w:eastAsia="en-US"/>
        </w:rPr>
        <w:t xml:space="preserve">] and another on the UL F1-C traffic mapping for intra-CU migration scenario </w:t>
      </w:r>
      <w:r w:rsidRPr="00B122B2">
        <w:rPr>
          <w:rFonts w:asciiTheme="minorHAnsi" w:eastAsiaTheme="minorHAnsi" w:hAnsiTheme="minorHAnsi" w:cstheme="minorHAnsi"/>
          <w:b w:val="0"/>
          <w:sz w:val="22"/>
          <w:szCs w:val="22"/>
          <w:lang w:val="en-US" w:eastAsia="en-US"/>
        </w:rPr>
        <w:t>[</w:t>
      </w:r>
      <w:r w:rsidR="00B122B2" w:rsidRPr="00B122B2">
        <w:rPr>
          <w:rFonts w:asciiTheme="minorHAnsi" w:eastAsiaTheme="minorHAnsi" w:hAnsiTheme="minorHAnsi" w:cstheme="minorHAnsi"/>
          <w:b w:val="0"/>
          <w:sz w:val="22"/>
          <w:szCs w:val="22"/>
          <w:lang w:val="en-US" w:eastAsia="en-US"/>
        </w:rPr>
        <w:t>4</w:t>
      </w:r>
      <w:r w:rsidRPr="00B122B2">
        <w:rPr>
          <w:rFonts w:asciiTheme="minorHAnsi" w:eastAsiaTheme="minorHAnsi" w:hAnsiTheme="minorHAnsi" w:cstheme="minorHAnsi"/>
          <w:b w:val="0"/>
          <w:sz w:val="22"/>
          <w:szCs w:val="22"/>
          <w:lang w:val="en-US" w:eastAsia="en-US"/>
        </w:rPr>
        <w:t>]</w:t>
      </w:r>
      <w:r w:rsidR="003D4EA6" w:rsidRPr="00B122B2">
        <w:rPr>
          <w:rFonts w:asciiTheme="minorHAnsi" w:eastAsiaTheme="minorHAnsi" w:hAnsiTheme="minorHAnsi" w:cstheme="minorHAnsi"/>
          <w:b w:val="0"/>
          <w:sz w:val="22"/>
          <w:szCs w:val="22"/>
          <w:lang w:val="en-US" w:eastAsia="en-US"/>
        </w:rPr>
        <w:t>.</w:t>
      </w:r>
    </w:p>
    <w:p w14:paraId="61FEB3CA" w14:textId="4EA94DF2" w:rsidR="008507E1" w:rsidRPr="008507E1" w:rsidRDefault="008507E1" w:rsidP="008507E1">
      <w:pPr>
        <w:pStyle w:val="Doc-text2"/>
        <w:spacing w:beforeLines="80" w:before="192" w:afterLines="80" w:after="192"/>
        <w:ind w:left="363"/>
        <w:rPr>
          <w:rFonts w:asciiTheme="minorHAnsi" w:eastAsiaTheme="minorHAnsi" w:hAnsiTheme="minorHAnsi" w:cstheme="minorHAnsi"/>
          <w:sz w:val="22"/>
          <w:szCs w:val="22"/>
          <w:lang w:val="en-US" w:eastAsia="en-US"/>
        </w:rPr>
      </w:pPr>
      <w:r w:rsidRPr="008507E1">
        <w:rPr>
          <w:rFonts w:asciiTheme="minorHAnsi" w:eastAsiaTheme="minorHAnsi" w:hAnsiTheme="minorHAnsi" w:cstheme="minorHAnsi"/>
          <w:sz w:val="22"/>
          <w:szCs w:val="22"/>
          <w:lang w:val="en-US" w:eastAsia="en-US"/>
        </w:rPr>
        <w:t xml:space="preserve">RAN3 agreements on IP address management of the last meetings are captured in [5] and [6]. </w:t>
      </w:r>
    </w:p>
    <w:p w14:paraId="2E2B319E" w14:textId="5A3CC728" w:rsidR="008507E1" w:rsidRPr="008507E1" w:rsidRDefault="008507E1" w:rsidP="008507E1">
      <w:pPr>
        <w:pStyle w:val="Doc-text2"/>
        <w:spacing w:beforeLines="80" w:before="192" w:afterLines="80" w:after="192"/>
        <w:ind w:left="0" w:firstLine="0"/>
        <w:rPr>
          <w:rFonts w:asciiTheme="minorHAnsi" w:eastAsiaTheme="minorHAnsi" w:hAnsiTheme="minorHAnsi" w:cstheme="minorHAnsi"/>
          <w:sz w:val="22"/>
          <w:szCs w:val="22"/>
          <w:lang w:val="en-US" w:eastAsia="en-US"/>
        </w:rPr>
      </w:pPr>
      <w:r w:rsidRPr="008507E1">
        <w:rPr>
          <w:rFonts w:asciiTheme="minorHAnsi" w:eastAsiaTheme="minorHAnsi" w:hAnsiTheme="minorHAnsi" w:cstheme="minorHAnsi"/>
          <w:sz w:val="22"/>
          <w:szCs w:val="22"/>
          <w:lang w:val="en-US" w:eastAsia="en-US"/>
        </w:rPr>
        <w:t>RAN3’s stage-2 description on topology adaptation and topological redundancy further provides insight on IP address management [7].</w:t>
      </w:r>
    </w:p>
    <w:p w14:paraId="6411C520" w14:textId="7E18881A" w:rsidR="00D53F97" w:rsidRPr="00B122B2" w:rsidRDefault="00D53F97" w:rsidP="008507E1">
      <w:pPr>
        <w:spacing w:beforeLines="80" w:before="192" w:afterLines="80" w:after="192" w:line="240" w:lineRule="auto"/>
        <w:rPr>
          <w:rFonts w:eastAsia="Times New Roman" w:cstheme="minorHAnsi"/>
          <w:lang w:val="en-GB" w:eastAsia="x-none"/>
        </w:rPr>
      </w:pPr>
      <w:r w:rsidRPr="00B122B2">
        <w:rPr>
          <w:rFonts w:eastAsia="Times New Roman" w:cstheme="minorHAnsi"/>
          <w:lang w:val="en-GB" w:eastAsia="x-none"/>
        </w:rPr>
        <w:t xml:space="preserve">This paper </w:t>
      </w:r>
      <w:r w:rsidR="00213B81" w:rsidRPr="00B122B2">
        <w:rPr>
          <w:rFonts w:eastAsia="Times New Roman" w:cstheme="minorHAnsi"/>
          <w:lang w:val="en-GB" w:eastAsia="x-none"/>
        </w:rPr>
        <w:t>discusses</w:t>
      </w:r>
      <w:r w:rsidR="005B576F" w:rsidRPr="00B122B2">
        <w:rPr>
          <w:rFonts w:eastAsia="Times New Roman" w:cstheme="minorHAnsi"/>
          <w:lang w:val="en-GB" w:eastAsia="x-none"/>
        </w:rPr>
        <w:t xml:space="preserve"> </w:t>
      </w:r>
      <w:r w:rsidR="00E9017B" w:rsidRPr="00B122B2">
        <w:rPr>
          <w:rFonts w:eastAsia="Times New Roman" w:cstheme="minorHAnsi"/>
          <w:lang w:val="en-GB" w:eastAsia="x-none"/>
        </w:rPr>
        <w:t>the</w:t>
      </w:r>
      <w:r w:rsidR="00213B81" w:rsidRPr="00B122B2">
        <w:rPr>
          <w:rFonts w:eastAsia="Times New Roman" w:cstheme="minorHAnsi"/>
          <w:lang w:val="en-GB" w:eastAsia="x-none"/>
        </w:rPr>
        <w:t xml:space="preserve"> </w:t>
      </w:r>
      <w:r w:rsidR="000A6040">
        <w:rPr>
          <w:rFonts w:eastAsia="Times New Roman" w:cstheme="minorHAnsi"/>
          <w:lang w:val="en-GB" w:eastAsia="x-none"/>
        </w:rPr>
        <w:t xml:space="preserve">implications </w:t>
      </w:r>
      <w:r w:rsidR="00E9017B" w:rsidRPr="00B122B2">
        <w:rPr>
          <w:rFonts w:eastAsia="Times New Roman" w:cstheme="minorHAnsi"/>
          <w:lang w:val="en-GB" w:eastAsia="x-none"/>
        </w:rPr>
        <w:t xml:space="preserve">of </w:t>
      </w:r>
      <w:r w:rsidR="003F168E">
        <w:rPr>
          <w:rFonts w:eastAsia="Times New Roman" w:cstheme="minorHAnsi"/>
          <w:lang w:val="en-GB" w:eastAsia="x-none"/>
        </w:rPr>
        <w:t>RAN3’s</w:t>
      </w:r>
      <w:r w:rsidR="000A6040">
        <w:rPr>
          <w:rFonts w:eastAsia="Times New Roman" w:cstheme="minorHAnsi"/>
          <w:lang w:val="en-GB" w:eastAsia="x-none"/>
        </w:rPr>
        <w:t xml:space="preserve"> LSs</w:t>
      </w:r>
      <w:r w:rsidR="003F168E">
        <w:rPr>
          <w:rFonts w:eastAsia="Times New Roman" w:cstheme="minorHAnsi"/>
          <w:lang w:val="en-GB" w:eastAsia="x-none"/>
        </w:rPr>
        <w:t>,</w:t>
      </w:r>
      <w:r w:rsidR="00E9017B" w:rsidRPr="00B122B2">
        <w:rPr>
          <w:rFonts w:eastAsia="Times New Roman" w:cstheme="minorHAnsi"/>
          <w:lang w:val="en-GB" w:eastAsia="x-none"/>
        </w:rPr>
        <w:t xml:space="preserve"> agreements </w:t>
      </w:r>
      <w:r w:rsidR="003F168E">
        <w:rPr>
          <w:rFonts w:eastAsia="Times New Roman" w:cstheme="minorHAnsi"/>
          <w:lang w:val="en-GB" w:eastAsia="x-none"/>
        </w:rPr>
        <w:t xml:space="preserve">and stage-2 drafts on </w:t>
      </w:r>
      <w:r w:rsidR="000A6040">
        <w:rPr>
          <w:rFonts w:eastAsia="Times New Roman" w:cstheme="minorHAnsi"/>
          <w:lang w:val="en-GB" w:eastAsia="x-none"/>
        </w:rPr>
        <w:t xml:space="preserve">RRC signalling </w:t>
      </w:r>
      <w:r w:rsidR="003F168E">
        <w:rPr>
          <w:rFonts w:eastAsia="Times New Roman" w:cstheme="minorHAnsi"/>
          <w:lang w:val="en-GB" w:eastAsia="x-none"/>
        </w:rPr>
        <w:t>and</w:t>
      </w:r>
      <w:r w:rsidR="000A6040">
        <w:rPr>
          <w:rFonts w:eastAsia="Times New Roman" w:cstheme="minorHAnsi"/>
          <w:lang w:val="en-GB" w:eastAsia="x-none"/>
        </w:rPr>
        <w:t xml:space="preserve"> BAP layer functionality</w:t>
      </w:r>
      <w:r w:rsidRPr="00B122B2">
        <w:rPr>
          <w:rFonts w:eastAsia="Times New Roman" w:cstheme="minorHAnsi"/>
          <w:lang w:val="en-GB" w:eastAsia="x-none"/>
        </w:rPr>
        <w:t xml:space="preserve">. </w:t>
      </w:r>
    </w:p>
    <w:p w14:paraId="6801EAE1" w14:textId="54B5EAC5" w:rsidR="00A071D5" w:rsidRPr="00203AED" w:rsidRDefault="00A071D5" w:rsidP="00A071D5">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F63D17">
        <w:rPr>
          <w:rFonts w:ascii="Arial" w:eastAsia="Times New Roman" w:hAnsi="Arial" w:cs="Times New Roman"/>
          <w:color w:val="auto"/>
          <w:sz w:val="36"/>
          <w:szCs w:val="20"/>
          <w:lang w:val="en-GB"/>
        </w:rPr>
        <w:t>2</w:t>
      </w:r>
      <w:r w:rsidR="000D2E50">
        <w:rPr>
          <w:rFonts w:ascii="Arial" w:eastAsia="Times New Roman" w:hAnsi="Arial" w:cs="Times New Roman"/>
          <w:color w:val="auto"/>
          <w:sz w:val="36"/>
          <w:szCs w:val="20"/>
          <w:lang w:val="en-GB"/>
        </w:rPr>
        <w:tab/>
      </w:r>
      <w:r w:rsidRPr="00F63D17">
        <w:rPr>
          <w:rFonts w:ascii="Arial" w:eastAsia="Times New Roman" w:hAnsi="Arial" w:cs="Times New Roman"/>
          <w:color w:val="auto"/>
          <w:sz w:val="36"/>
          <w:szCs w:val="20"/>
          <w:lang w:val="en-GB"/>
        </w:rPr>
        <w:t>Discussio</w:t>
      </w:r>
      <w:r>
        <w:rPr>
          <w:rFonts w:ascii="Arial" w:eastAsia="Times New Roman" w:hAnsi="Arial" w:cs="Times New Roman"/>
          <w:color w:val="auto"/>
          <w:sz w:val="36"/>
          <w:szCs w:val="20"/>
          <w:lang w:val="en-GB"/>
        </w:rPr>
        <w:t>n</w:t>
      </w:r>
    </w:p>
    <w:p w14:paraId="19305AEB" w14:textId="77777777" w:rsidR="0052684D" w:rsidRPr="00BB2B76" w:rsidRDefault="00660792" w:rsidP="00660792">
      <w:pPr>
        <w:pStyle w:val="B2"/>
        <w:ind w:left="284"/>
        <w:rPr>
          <w:sz w:val="24"/>
          <w:szCs w:val="24"/>
        </w:rPr>
      </w:pPr>
      <w:r w:rsidRPr="00BB2B76">
        <w:rPr>
          <w:sz w:val="24"/>
          <w:szCs w:val="24"/>
        </w:rPr>
        <w:t>2.1</w:t>
      </w:r>
      <w:r w:rsidRPr="00BB2B76">
        <w:rPr>
          <w:sz w:val="24"/>
          <w:szCs w:val="24"/>
        </w:rPr>
        <w:tab/>
        <w:t xml:space="preserve"> </w:t>
      </w:r>
      <w:r w:rsidR="0052684D" w:rsidRPr="00BB2B76">
        <w:rPr>
          <w:sz w:val="24"/>
          <w:szCs w:val="24"/>
        </w:rPr>
        <w:t>UL mapping selection</w:t>
      </w:r>
    </w:p>
    <w:p w14:paraId="79CD25CC" w14:textId="4C57431E" w:rsidR="008841DB" w:rsidRDefault="008841DB" w:rsidP="008841DB">
      <w:pPr>
        <w:spacing w:before="60" w:after="60" w:line="240" w:lineRule="auto"/>
        <w:rPr>
          <w:b/>
          <w:bCs/>
        </w:rPr>
      </w:pPr>
      <w:r w:rsidRPr="008841DB">
        <w:rPr>
          <w:rFonts w:eastAsia="Times New Roman" w:cstheme="minorHAnsi"/>
          <w:lang w:val="en-GB" w:eastAsia="x-none"/>
        </w:rPr>
        <w:t>RAN3</w:t>
      </w:r>
      <w:r>
        <w:rPr>
          <w:rFonts w:eastAsia="Times New Roman" w:cstheme="minorHAnsi"/>
          <w:lang w:val="en-GB" w:eastAsia="x-none"/>
        </w:rPr>
        <w:t>’s LS states [1]:</w:t>
      </w:r>
    </w:p>
    <w:tbl>
      <w:tblPr>
        <w:tblStyle w:val="TableGrid"/>
        <w:tblW w:w="0" w:type="auto"/>
        <w:tblLook w:val="04A0" w:firstRow="1" w:lastRow="0" w:firstColumn="1" w:lastColumn="0" w:noHBand="0" w:noVBand="1"/>
      </w:tblPr>
      <w:tblGrid>
        <w:gridCol w:w="9350"/>
      </w:tblGrid>
      <w:tr w:rsidR="008841DB" w14:paraId="2104DC5E" w14:textId="77777777" w:rsidTr="008841DB">
        <w:tc>
          <w:tcPr>
            <w:tcW w:w="9350" w:type="dxa"/>
          </w:tcPr>
          <w:p w14:paraId="4E2FF633" w14:textId="77777777" w:rsidR="008841DB" w:rsidRPr="008841DB" w:rsidRDefault="008841DB" w:rsidP="008841DB">
            <w:pPr>
              <w:rPr>
                <w:rFonts w:cs="Arial"/>
                <w:b/>
              </w:rPr>
            </w:pPr>
            <w:r w:rsidRPr="008841DB">
              <w:rPr>
                <w:b/>
                <w:bCs/>
                <w:sz w:val="20"/>
                <w:szCs w:val="20"/>
              </w:rPr>
              <w:t>CU includes the mapping between the IPv4 address(es)/IPv6 prefix assigned to the IAB node, and the related donor-DU’s BAP address, in the RRC message when assign the IP address to the IAB node.</w:t>
            </w:r>
          </w:p>
        </w:tc>
      </w:tr>
    </w:tbl>
    <w:p w14:paraId="1978F8AE" w14:textId="77777777" w:rsidR="008841DB" w:rsidRDefault="008841DB" w:rsidP="0085477A">
      <w:pPr>
        <w:widowControl w:val="0"/>
        <w:spacing w:after="0"/>
        <w:ind w:left="144" w:hanging="144"/>
        <w:rPr>
          <w:rFonts w:eastAsia="Times New Roman" w:cstheme="minorHAnsi"/>
          <w:lang w:val="en-GB" w:eastAsia="x-none"/>
        </w:rPr>
      </w:pPr>
    </w:p>
    <w:p w14:paraId="7C99C3C3" w14:textId="14F1E36F" w:rsidR="0052684D" w:rsidRPr="008841DB" w:rsidRDefault="0052684D" w:rsidP="0085477A">
      <w:pPr>
        <w:widowControl w:val="0"/>
        <w:spacing w:after="0"/>
        <w:ind w:left="144" w:hanging="144"/>
        <w:rPr>
          <w:rFonts w:eastAsia="Times New Roman" w:cstheme="minorHAnsi"/>
          <w:lang w:val="en-GB" w:eastAsia="x-none"/>
        </w:rPr>
      </w:pPr>
      <w:r w:rsidRPr="008841DB">
        <w:rPr>
          <w:rFonts w:eastAsia="Times New Roman" w:cstheme="minorHAnsi"/>
          <w:lang w:val="en-GB" w:eastAsia="x-none"/>
        </w:rPr>
        <w:t xml:space="preserve">RAN3 </w:t>
      </w:r>
      <w:r w:rsidR="008841DB">
        <w:rPr>
          <w:rFonts w:eastAsia="Times New Roman" w:cstheme="minorHAnsi"/>
          <w:lang w:val="en-GB" w:eastAsia="x-none"/>
        </w:rPr>
        <w:t>further achieved the following agreement [5]:</w:t>
      </w:r>
    </w:p>
    <w:tbl>
      <w:tblPr>
        <w:tblStyle w:val="TableGrid"/>
        <w:tblW w:w="0" w:type="auto"/>
        <w:tblInd w:w="-5" w:type="dxa"/>
        <w:tblLook w:val="04A0" w:firstRow="1" w:lastRow="0" w:firstColumn="1" w:lastColumn="0" w:noHBand="0" w:noVBand="1"/>
      </w:tblPr>
      <w:tblGrid>
        <w:gridCol w:w="9355"/>
      </w:tblGrid>
      <w:tr w:rsidR="0052684D" w14:paraId="6A62EDB2" w14:textId="77777777" w:rsidTr="008841DB">
        <w:tc>
          <w:tcPr>
            <w:tcW w:w="9355" w:type="dxa"/>
          </w:tcPr>
          <w:p w14:paraId="3939684C" w14:textId="4BD98FA0" w:rsidR="0052684D" w:rsidRDefault="0052684D" w:rsidP="0085477A">
            <w:pPr>
              <w:widowControl w:val="0"/>
              <w:rPr>
                <w:rFonts w:ascii="Calibri" w:hAnsi="Calibri" w:cs="Calibri"/>
                <w:b/>
                <w:bCs/>
                <w:color w:val="00B050"/>
                <w:sz w:val="18"/>
                <w:szCs w:val="24"/>
              </w:rPr>
            </w:pPr>
            <w:r w:rsidRPr="002E409C">
              <w:rPr>
                <w:rFonts w:ascii="Calibri" w:hAnsi="Calibri" w:cs="Calibri"/>
                <w:b/>
                <w:bCs/>
                <w:color w:val="00B050"/>
                <w:sz w:val="18"/>
                <w:szCs w:val="24"/>
              </w:rPr>
              <w:t>IAB node determines the IP address according to the BAP address of the destination IAB donor DU contained in the UL BH information IE, which is configured by the IAB-donor-CU in the UE CONTEXT SETUP/MODIFICATION REQUEST message</w:t>
            </w:r>
          </w:p>
        </w:tc>
      </w:tr>
    </w:tbl>
    <w:p w14:paraId="7A37F460" w14:textId="77777777" w:rsidR="00761520" w:rsidRDefault="00761520" w:rsidP="008841DB">
      <w:pPr>
        <w:rPr>
          <w:rFonts w:eastAsia="Times New Roman" w:cstheme="minorHAnsi"/>
          <w:lang w:val="en-GB" w:eastAsia="x-none"/>
        </w:rPr>
      </w:pPr>
    </w:p>
    <w:p w14:paraId="6EEE1FAF" w14:textId="7CFC683D" w:rsidR="00067666" w:rsidRDefault="00067666" w:rsidP="008841DB">
      <w:pPr>
        <w:rPr>
          <w:rFonts w:eastAsia="Times New Roman" w:cstheme="minorHAnsi"/>
          <w:lang w:val="en-GB" w:eastAsia="x-none"/>
        </w:rPr>
      </w:pPr>
      <w:r>
        <w:rPr>
          <w:rFonts w:eastAsia="Times New Roman" w:cstheme="minorHAnsi"/>
          <w:lang w:val="en-GB" w:eastAsia="x-none"/>
        </w:rPr>
        <w:t>Implication:</w:t>
      </w:r>
    </w:p>
    <w:p w14:paraId="511D238D" w14:textId="7EB02FD5" w:rsidR="008841DB" w:rsidRDefault="00761520" w:rsidP="008841DB">
      <w:pPr>
        <w:rPr>
          <w:rFonts w:eastAsia="Times New Roman" w:cstheme="minorHAnsi"/>
          <w:lang w:val="en-GB" w:eastAsia="x-none"/>
        </w:rPr>
      </w:pPr>
      <w:r>
        <w:rPr>
          <w:rFonts w:eastAsia="Times New Roman" w:cstheme="minorHAnsi"/>
          <w:lang w:val="en-GB" w:eastAsia="x-none"/>
        </w:rPr>
        <w:t>T</w:t>
      </w:r>
      <w:r w:rsidR="008841DB">
        <w:rPr>
          <w:rFonts w:eastAsia="Times New Roman" w:cstheme="minorHAnsi"/>
          <w:lang w:val="en-GB" w:eastAsia="x-none"/>
        </w:rPr>
        <w:t xml:space="preserve">he UL mapping selection and IP source address selection for UL packets are mutually interdependent: The source IP address carried by the UL packet must be anchored at the IAB-donor-DU, whose BAP address is contained in the BAP routing ID of the selected UL mapping. </w:t>
      </w:r>
    </w:p>
    <w:p w14:paraId="4827FBE2" w14:textId="0D4EFE6C" w:rsidR="00761520" w:rsidRDefault="00761520" w:rsidP="008841DB">
      <w:pPr>
        <w:rPr>
          <w:rFonts w:eastAsia="Times New Roman" w:cstheme="minorHAnsi"/>
          <w:lang w:val="en-GB" w:eastAsia="x-none"/>
        </w:rPr>
      </w:pPr>
      <w:r>
        <w:rPr>
          <w:rFonts w:eastAsia="Times New Roman" w:cstheme="minorHAnsi"/>
          <w:lang w:val="en-GB" w:eastAsia="x-none"/>
        </w:rPr>
        <w:lastRenderedPageBreak/>
        <w:t xml:space="preserve">This constraint becomes important when the IAB-node has multiple IP addresses from different IAB-donor-DUs, e.g., because itself or one of its ancestor nodes is dual-connected. In this case, it can use IP multi-homing for F1-C traffic, i.e., route F1-C packets via any of the IAB-donor-DUs. </w:t>
      </w:r>
    </w:p>
    <w:p w14:paraId="68863D8C" w14:textId="00F40485" w:rsidR="00A356F1" w:rsidRDefault="00761520" w:rsidP="008841DB">
      <w:pPr>
        <w:rPr>
          <w:rFonts w:eastAsia="Times New Roman" w:cstheme="minorHAnsi"/>
          <w:lang w:val="en-GB" w:eastAsia="x-none"/>
        </w:rPr>
      </w:pPr>
      <w:r>
        <w:rPr>
          <w:rFonts w:eastAsia="Times New Roman" w:cstheme="minorHAnsi"/>
          <w:lang w:val="en-GB" w:eastAsia="x-none"/>
        </w:rPr>
        <w:t xml:space="preserve">Background: </w:t>
      </w:r>
    </w:p>
    <w:p w14:paraId="08D8322E" w14:textId="09D5EBA2" w:rsidR="00067666" w:rsidRDefault="00067666" w:rsidP="008841DB">
      <w:pPr>
        <w:rPr>
          <w:rFonts w:eastAsia="Times New Roman" w:cstheme="minorHAnsi"/>
          <w:lang w:val="en-GB" w:eastAsia="x-none"/>
        </w:rPr>
      </w:pPr>
      <w:r>
        <w:rPr>
          <w:rFonts w:eastAsia="Times New Roman" w:cstheme="minorHAnsi"/>
          <w:lang w:val="en-GB" w:eastAsia="x-none"/>
        </w:rPr>
        <w:t>Th</w:t>
      </w:r>
      <w:r w:rsidR="00A356F1">
        <w:rPr>
          <w:rFonts w:eastAsia="Times New Roman" w:cstheme="minorHAnsi"/>
          <w:lang w:val="en-GB" w:eastAsia="x-none"/>
        </w:rPr>
        <w:t>e</w:t>
      </w:r>
      <w:r>
        <w:rPr>
          <w:rFonts w:eastAsia="Times New Roman" w:cstheme="minorHAnsi"/>
          <w:lang w:val="en-GB" w:eastAsia="x-none"/>
        </w:rPr>
        <w:t xml:space="preserve"> </w:t>
      </w:r>
      <w:r w:rsidR="00A356F1">
        <w:rPr>
          <w:rFonts w:eastAsia="Times New Roman" w:cstheme="minorHAnsi"/>
          <w:lang w:val="en-GB" w:eastAsia="x-none"/>
        </w:rPr>
        <w:t>interdependence between source-IP-address and routing path has the following reason</w:t>
      </w:r>
      <w:r>
        <w:rPr>
          <w:rFonts w:eastAsia="Times New Roman" w:cstheme="minorHAnsi"/>
          <w:lang w:val="en-GB" w:eastAsia="x-none"/>
        </w:rPr>
        <w:t>: When the UL packet passes through the IAB-donor-DU into the wireline network it becomes subject to source-IP-address inspection. The packet may get dropped if the source IP address it carries is not local. This source-IP-address inspection has security reasons, i.e., to detect address spoofing.</w:t>
      </w:r>
    </w:p>
    <w:p w14:paraId="4B864135" w14:textId="77777777" w:rsidR="00761520" w:rsidRDefault="00761520" w:rsidP="00761520">
      <w:pPr>
        <w:rPr>
          <w:rFonts w:eastAsia="Times New Roman" w:cstheme="minorHAnsi"/>
          <w:lang w:val="en-GB" w:eastAsia="x-none"/>
        </w:rPr>
      </w:pPr>
      <w:r>
        <w:rPr>
          <w:rFonts w:eastAsia="Times New Roman" w:cstheme="minorHAnsi"/>
          <w:lang w:val="en-GB" w:eastAsia="x-none"/>
        </w:rPr>
        <w:t>The interdependence between source IP address and UL mapping should be explicitly captured in TS 38.340.</w:t>
      </w:r>
    </w:p>
    <w:p w14:paraId="08CCAF3C" w14:textId="33DE01A0" w:rsidR="008841DB" w:rsidRPr="008841DB" w:rsidRDefault="008841DB" w:rsidP="008841DB">
      <w:pPr>
        <w:rPr>
          <w:rFonts w:eastAsia="Times New Roman" w:cstheme="minorHAnsi"/>
          <w:b/>
          <w:bCs/>
          <w:lang w:val="en-GB" w:eastAsia="x-none"/>
        </w:rPr>
      </w:pPr>
      <w:r w:rsidRPr="008841DB">
        <w:rPr>
          <w:rFonts w:eastAsia="Times New Roman" w:cstheme="minorHAnsi"/>
          <w:b/>
          <w:bCs/>
          <w:lang w:val="en-GB" w:eastAsia="x-none"/>
        </w:rPr>
        <w:t xml:space="preserve">Proposal 1: TS 38.340 to capture that the source IP address of the UL packet must be anchored at the IAB-donor-DU, whose BAP address is contained in the BAP routing ID of the selected UL mapping. </w:t>
      </w:r>
    </w:p>
    <w:p w14:paraId="3210905D" w14:textId="77777777" w:rsidR="008841DB" w:rsidRDefault="008841DB" w:rsidP="000F0E80">
      <w:pPr>
        <w:rPr>
          <w:rFonts w:eastAsia="Times New Roman" w:cstheme="minorHAnsi"/>
          <w:lang w:val="en-GB" w:eastAsia="x-none"/>
        </w:rPr>
      </w:pPr>
    </w:p>
    <w:p w14:paraId="14E0B5F1" w14:textId="45F32BA4" w:rsidR="00F4280E" w:rsidRPr="00BB2B76" w:rsidRDefault="00F4280E" w:rsidP="00F4280E">
      <w:pPr>
        <w:pStyle w:val="B2"/>
        <w:ind w:left="284"/>
        <w:rPr>
          <w:sz w:val="24"/>
          <w:szCs w:val="24"/>
        </w:rPr>
      </w:pPr>
      <w:r w:rsidRPr="00BB2B76">
        <w:rPr>
          <w:sz w:val="24"/>
          <w:szCs w:val="24"/>
        </w:rPr>
        <w:t xml:space="preserve">2.2 </w:t>
      </w:r>
      <w:r w:rsidRPr="00BB2B76">
        <w:rPr>
          <w:sz w:val="24"/>
          <w:szCs w:val="24"/>
        </w:rPr>
        <w:tab/>
        <w:t>DL mapping applies preference of IP address over IP address prefix</w:t>
      </w:r>
    </w:p>
    <w:p w14:paraId="0E193057" w14:textId="3B2008A5" w:rsidR="00761520" w:rsidRPr="008841DB" w:rsidRDefault="00761520" w:rsidP="00761520">
      <w:pPr>
        <w:widowControl w:val="0"/>
        <w:spacing w:after="0"/>
        <w:ind w:left="144" w:hanging="144"/>
        <w:rPr>
          <w:rFonts w:eastAsia="Times New Roman" w:cstheme="minorHAnsi"/>
          <w:lang w:val="en-GB" w:eastAsia="x-none"/>
        </w:rPr>
      </w:pPr>
      <w:r w:rsidRPr="008841DB">
        <w:rPr>
          <w:rFonts w:eastAsia="Times New Roman" w:cstheme="minorHAnsi"/>
          <w:lang w:val="en-GB" w:eastAsia="x-none"/>
        </w:rPr>
        <w:t xml:space="preserve">RAN3 </w:t>
      </w:r>
      <w:r>
        <w:rPr>
          <w:rFonts w:eastAsia="Times New Roman" w:cstheme="minorHAnsi"/>
          <w:lang w:val="en-GB" w:eastAsia="x-none"/>
        </w:rPr>
        <w:t>achieved the following agreement [</w:t>
      </w:r>
      <w:r w:rsidR="00A356F1">
        <w:rPr>
          <w:rFonts w:eastAsia="Times New Roman" w:cstheme="minorHAnsi"/>
          <w:lang w:val="en-GB" w:eastAsia="x-none"/>
        </w:rPr>
        <w:t>6</w:t>
      </w:r>
      <w:r>
        <w:rPr>
          <w:rFonts w:eastAsia="Times New Roman" w:cstheme="minorHAnsi"/>
          <w:lang w:val="en-GB" w:eastAsia="x-none"/>
        </w:rPr>
        <w:t>]:</w:t>
      </w:r>
    </w:p>
    <w:tbl>
      <w:tblPr>
        <w:tblStyle w:val="TableGrid"/>
        <w:tblW w:w="0" w:type="auto"/>
        <w:tblLook w:val="04A0" w:firstRow="1" w:lastRow="0" w:firstColumn="1" w:lastColumn="0" w:noHBand="0" w:noVBand="1"/>
      </w:tblPr>
      <w:tblGrid>
        <w:gridCol w:w="9350"/>
      </w:tblGrid>
      <w:tr w:rsidR="00761520" w14:paraId="020E17E4" w14:textId="77777777" w:rsidTr="00761520">
        <w:tc>
          <w:tcPr>
            <w:tcW w:w="9350" w:type="dxa"/>
          </w:tcPr>
          <w:p w14:paraId="2B414558" w14:textId="0BAEE767" w:rsidR="00761520" w:rsidRDefault="00761520" w:rsidP="00F4280E">
            <w:pPr>
              <w:widowControl w:val="0"/>
              <w:rPr>
                <w:rFonts w:ascii="Calibri" w:hAnsi="Calibri" w:cs="Calibri"/>
                <w:b/>
                <w:bCs/>
                <w:color w:val="00B050"/>
                <w:sz w:val="18"/>
                <w:szCs w:val="24"/>
              </w:rPr>
            </w:pPr>
            <w:r w:rsidRPr="00C77CFE">
              <w:rPr>
                <w:rFonts w:ascii="Calibri" w:hAnsi="Calibri" w:cs="Calibri"/>
                <w:b/>
                <w:bCs/>
                <w:color w:val="00B050"/>
                <w:sz w:val="18"/>
                <w:szCs w:val="24"/>
              </w:rPr>
              <w:t>The configured mapping in the IAB-donor-DU may be based on the IPv6 prefix assigned to an IAB node; the full address takes precedence over the corresponding prefix</w:t>
            </w:r>
            <w:r>
              <w:rPr>
                <w:rFonts w:ascii="Calibri" w:hAnsi="Calibri" w:cs="Calibri"/>
                <w:b/>
                <w:bCs/>
                <w:color w:val="00B050"/>
                <w:sz w:val="18"/>
                <w:szCs w:val="24"/>
              </w:rPr>
              <w:t>.</w:t>
            </w:r>
          </w:p>
        </w:tc>
      </w:tr>
    </w:tbl>
    <w:p w14:paraId="48A2066D" w14:textId="055AF90C" w:rsidR="001D3585" w:rsidRDefault="001D3585" w:rsidP="00F4280E">
      <w:pPr>
        <w:widowControl w:val="0"/>
        <w:spacing w:after="0"/>
        <w:rPr>
          <w:rFonts w:ascii="Calibri" w:hAnsi="Calibri" w:cs="Calibri"/>
          <w:b/>
          <w:bCs/>
          <w:color w:val="00B050"/>
          <w:sz w:val="18"/>
          <w:szCs w:val="24"/>
        </w:rPr>
      </w:pPr>
    </w:p>
    <w:p w14:paraId="6D54D1A0" w14:textId="77777777" w:rsidR="0072519C" w:rsidRDefault="0072519C" w:rsidP="0072519C">
      <w:pPr>
        <w:rPr>
          <w:rFonts w:eastAsia="Times New Roman" w:cstheme="minorHAnsi"/>
          <w:lang w:val="en-GB" w:eastAsia="x-none"/>
        </w:rPr>
      </w:pPr>
      <w:r>
        <w:rPr>
          <w:rFonts w:eastAsia="Times New Roman" w:cstheme="minorHAnsi"/>
          <w:lang w:val="en-GB" w:eastAsia="x-none"/>
        </w:rPr>
        <w:t>Implication:</w:t>
      </w:r>
    </w:p>
    <w:p w14:paraId="0E10FD3B" w14:textId="2045F056" w:rsidR="0072519C" w:rsidRDefault="0072519C" w:rsidP="0072519C">
      <w:pPr>
        <w:widowControl w:val="0"/>
        <w:spacing w:after="0"/>
        <w:rPr>
          <w:rFonts w:ascii="Calibri" w:hAnsi="Calibri" w:cs="Calibri"/>
          <w:b/>
          <w:bCs/>
          <w:color w:val="00B050"/>
          <w:sz w:val="18"/>
          <w:szCs w:val="24"/>
        </w:rPr>
      </w:pPr>
      <w:r>
        <w:rPr>
          <w:rFonts w:eastAsia="Times New Roman" w:cstheme="minorHAnsi"/>
          <w:lang w:val="en-GB" w:eastAsia="x-none"/>
        </w:rPr>
        <w:t>When a DL packet arrives at the IAB-donor-DU, proper configuration allows that two DL mapping configurations match the same packet, where one DL mapping configuration contains an IPv6 prefix while the other contains in full IPv6 address. The two mappings may contain different BAP routing IDs and/or egress BH RLC channels. The above agreement states that in this case, the mapping with the full IPv6 address is given preference over the mapping containing the IPv6 prefix.</w:t>
      </w:r>
    </w:p>
    <w:p w14:paraId="679BB746" w14:textId="77777777" w:rsidR="001D3585" w:rsidRDefault="001D3585" w:rsidP="00F4280E">
      <w:pPr>
        <w:widowControl w:val="0"/>
        <w:spacing w:after="0"/>
        <w:rPr>
          <w:rFonts w:ascii="Calibri" w:hAnsi="Calibri" w:cs="Calibri"/>
          <w:b/>
          <w:bCs/>
          <w:color w:val="00B050"/>
          <w:sz w:val="18"/>
          <w:szCs w:val="24"/>
        </w:rPr>
      </w:pPr>
    </w:p>
    <w:p w14:paraId="090C3412" w14:textId="77777777" w:rsidR="0072519C" w:rsidRDefault="0072519C" w:rsidP="0072519C">
      <w:pPr>
        <w:rPr>
          <w:rFonts w:eastAsia="Times New Roman" w:cstheme="minorHAnsi"/>
          <w:lang w:val="en-GB" w:eastAsia="x-none"/>
        </w:rPr>
      </w:pPr>
      <w:r>
        <w:rPr>
          <w:rFonts w:eastAsia="Times New Roman" w:cstheme="minorHAnsi"/>
          <w:lang w:val="en-GB" w:eastAsia="x-none"/>
        </w:rPr>
        <w:t xml:space="preserve">Background: </w:t>
      </w:r>
    </w:p>
    <w:p w14:paraId="1B2ACC75" w14:textId="0C8D25B2" w:rsidR="00F4280E" w:rsidRDefault="0072519C" w:rsidP="0072519C">
      <w:pPr>
        <w:widowControl w:val="0"/>
        <w:spacing w:after="0"/>
        <w:rPr>
          <w:rFonts w:ascii="Calibri" w:hAnsi="Calibri" w:cs="Calibri"/>
          <w:b/>
          <w:bCs/>
          <w:color w:val="00B050"/>
          <w:sz w:val="18"/>
          <w:szCs w:val="24"/>
        </w:rPr>
      </w:pPr>
      <w:r>
        <w:rPr>
          <w:rFonts w:eastAsia="Times New Roman" w:cstheme="minorHAnsi"/>
          <w:lang w:val="en-GB" w:eastAsia="x-none"/>
        </w:rPr>
        <w:t>The IAB-donor may allocate a full IPv6 prefix to the IAB-node and configure one DL mapping for this IPv6 prefix. The IAB-donor learns via F1AP about the full IPv6 addresses from IPv6 prefix, which the IAB-node uses for F1-C and individual F1-U GTP tunnel. It may then decide to configure specific DL mapping for with finer granularity, e.g., solely F1-C or a specific F1-U GTP tunnel</w:t>
      </w:r>
      <w:r w:rsidR="00F32012">
        <w:rPr>
          <w:rFonts w:eastAsia="Times New Roman" w:cstheme="minorHAnsi"/>
          <w:lang w:val="en-GB" w:eastAsia="x-none"/>
        </w:rPr>
        <w:t>.</w:t>
      </w:r>
    </w:p>
    <w:p w14:paraId="7E5229F7" w14:textId="0D80D61E" w:rsidR="0072519C" w:rsidRDefault="0072519C" w:rsidP="00F4280E">
      <w:pPr>
        <w:widowControl w:val="0"/>
        <w:spacing w:after="0"/>
        <w:rPr>
          <w:rFonts w:ascii="Calibri" w:hAnsi="Calibri" w:cs="Calibri"/>
          <w:b/>
          <w:bCs/>
          <w:color w:val="00B050"/>
          <w:sz w:val="18"/>
          <w:szCs w:val="24"/>
        </w:rPr>
      </w:pPr>
    </w:p>
    <w:p w14:paraId="5E9EF38C" w14:textId="5B8BC6C3" w:rsidR="00F32012" w:rsidRDefault="00F32012" w:rsidP="00F32012">
      <w:pPr>
        <w:rPr>
          <w:rFonts w:eastAsia="Times New Roman" w:cstheme="minorHAnsi"/>
          <w:lang w:val="en-GB" w:eastAsia="x-none"/>
        </w:rPr>
      </w:pPr>
      <w:r>
        <w:rPr>
          <w:rFonts w:eastAsia="Times New Roman" w:cstheme="minorHAnsi"/>
          <w:lang w:val="en-GB" w:eastAsia="x-none"/>
        </w:rPr>
        <w:t>The prioritization among multiple DL mappings the match an individual packet should be captured in TS 38.340.</w:t>
      </w:r>
    </w:p>
    <w:p w14:paraId="060A6DBD" w14:textId="3DF4019F" w:rsidR="00F32012" w:rsidRPr="008841DB" w:rsidRDefault="00F32012" w:rsidP="00F32012">
      <w:pPr>
        <w:rPr>
          <w:rFonts w:eastAsia="Times New Roman" w:cstheme="minorHAnsi"/>
          <w:b/>
          <w:bCs/>
          <w:lang w:val="en-GB" w:eastAsia="x-none"/>
        </w:rPr>
      </w:pPr>
      <w:r w:rsidRPr="008841DB">
        <w:rPr>
          <w:rFonts w:eastAsia="Times New Roman" w:cstheme="minorHAnsi"/>
          <w:b/>
          <w:bCs/>
          <w:lang w:val="en-GB" w:eastAsia="x-none"/>
        </w:rPr>
        <w:t xml:space="preserve">Proposal </w:t>
      </w:r>
      <w:r>
        <w:rPr>
          <w:rFonts w:eastAsia="Times New Roman" w:cstheme="minorHAnsi"/>
          <w:b/>
          <w:bCs/>
          <w:lang w:val="en-GB" w:eastAsia="x-none"/>
        </w:rPr>
        <w:t>2</w:t>
      </w:r>
      <w:r w:rsidRPr="008841DB">
        <w:rPr>
          <w:rFonts w:eastAsia="Times New Roman" w:cstheme="minorHAnsi"/>
          <w:b/>
          <w:bCs/>
          <w:lang w:val="en-GB" w:eastAsia="x-none"/>
        </w:rPr>
        <w:t xml:space="preserve">: TS 38.340 to capture that </w:t>
      </w:r>
      <w:r>
        <w:rPr>
          <w:rFonts w:eastAsia="Times New Roman" w:cstheme="minorHAnsi"/>
          <w:b/>
          <w:bCs/>
          <w:lang w:val="en-GB" w:eastAsia="x-none"/>
        </w:rPr>
        <w:t>in case two DL mappings match the same DL packet, the DL mapping containing a full IPv6 address has priority over the DL mapping containing an IPv6 prefix</w:t>
      </w:r>
      <w:r w:rsidRPr="008841DB">
        <w:rPr>
          <w:rFonts w:eastAsia="Times New Roman" w:cstheme="minorHAnsi"/>
          <w:b/>
          <w:bCs/>
          <w:lang w:val="en-GB" w:eastAsia="x-none"/>
        </w:rPr>
        <w:t xml:space="preserve">. </w:t>
      </w:r>
    </w:p>
    <w:p w14:paraId="22A2E7AF" w14:textId="77777777" w:rsidR="00F32012" w:rsidRDefault="00F32012" w:rsidP="00F4280E">
      <w:pPr>
        <w:widowControl w:val="0"/>
        <w:spacing w:after="0"/>
        <w:rPr>
          <w:rFonts w:ascii="Calibri" w:hAnsi="Calibri" w:cs="Calibri"/>
          <w:b/>
          <w:bCs/>
          <w:color w:val="00B050"/>
          <w:sz w:val="18"/>
          <w:szCs w:val="24"/>
        </w:rPr>
      </w:pPr>
    </w:p>
    <w:p w14:paraId="53AF5993" w14:textId="77777777" w:rsidR="0072519C" w:rsidRPr="00C77CFE" w:rsidRDefault="0072519C" w:rsidP="00F4280E">
      <w:pPr>
        <w:widowControl w:val="0"/>
        <w:spacing w:after="0"/>
        <w:rPr>
          <w:rFonts w:ascii="Calibri" w:hAnsi="Calibri" w:cs="Calibri"/>
          <w:b/>
          <w:bCs/>
          <w:color w:val="00B050"/>
          <w:sz w:val="18"/>
          <w:szCs w:val="24"/>
        </w:rPr>
      </w:pPr>
    </w:p>
    <w:p w14:paraId="39923CAB" w14:textId="5F7BB9B8" w:rsidR="00F4280E" w:rsidRPr="00BB2B76" w:rsidRDefault="001D3585" w:rsidP="000B6352">
      <w:pPr>
        <w:rPr>
          <w:sz w:val="24"/>
          <w:szCs w:val="24"/>
        </w:rPr>
      </w:pPr>
      <w:r w:rsidRPr="00BB2B76">
        <w:rPr>
          <w:sz w:val="24"/>
          <w:szCs w:val="24"/>
        </w:rPr>
        <w:t xml:space="preserve">2.3 </w:t>
      </w:r>
      <w:r w:rsidRPr="00BB2B76">
        <w:rPr>
          <w:sz w:val="24"/>
          <w:szCs w:val="24"/>
        </w:rPr>
        <w:tab/>
        <w:t>IP address</w:t>
      </w:r>
      <w:r w:rsidR="004411BA" w:rsidRPr="00BB2B76">
        <w:rPr>
          <w:sz w:val="24"/>
          <w:szCs w:val="24"/>
        </w:rPr>
        <w:t xml:space="preserve"> replacement, addition and release</w:t>
      </w:r>
    </w:p>
    <w:p w14:paraId="16105510" w14:textId="7C6A3D32" w:rsidR="00262FAC" w:rsidRDefault="00262FAC" w:rsidP="00262FAC">
      <w:pPr>
        <w:spacing w:before="60" w:after="60" w:line="240" w:lineRule="auto"/>
        <w:rPr>
          <w:b/>
          <w:bCs/>
        </w:rPr>
      </w:pPr>
      <w:r w:rsidRPr="008841DB">
        <w:rPr>
          <w:rFonts w:eastAsia="Times New Roman" w:cstheme="minorHAnsi"/>
          <w:lang w:val="en-GB" w:eastAsia="x-none"/>
        </w:rPr>
        <w:t>RAN3</w:t>
      </w:r>
      <w:r>
        <w:rPr>
          <w:rFonts w:eastAsia="Times New Roman" w:cstheme="minorHAnsi"/>
          <w:lang w:val="en-GB" w:eastAsia="x-none"/>
        </w:rPr>
        <w:t>’s LS states [3]:</w:t>
      </w:r>
    </w:p>
    <w:tbl>
      <w:tblPr>
        <w:tblStyle w:val="TableGrid"/>
        <w:tblW w:w="0" w:type="auto"/>
        <w:tblLook w:val="04A0" w:firstRow="1" w:lastRow="0" w:firstColumn="1" w:lastColumn="0" w:noHBand="0" w:noVBand="1"/>
      </w:tblPr>
      <w:tblGrid>
        <w:gridCol w:w="9350"/>
      </w:tblGrid>
      <w:tr w:rsidR="00262FAC" w14:paraId="47AAFE35" w14:textId="77777777" w:rsidTr="00262FAC">
        <w:tc>
          <w:tcPr>
            <w:tcW w:w="9350" w:type="dxa"/>
          </w:tcPr>
          <w:p w14:paraId="2D6CF2CA" w14:textId="00A51768" w:rsidR="00262FAC" w:rsidRPr="00262FAC" w:rsidRDefault="00262FAC" w:rsidP="00262FAC">
            <w:pPr>
              <w:pStyle w:val="CommentText"/>
              <w:overflowPunct w:val="0"/>
              <w:autoSpaceDE w:val="0"/>
              <w:autoSpaceDN w:val="0"/>
              <w:adjustRightInd w:val="0"/>
              <w:textAlignment w:val="baseline"/>
              <w:rPr>
                <w:rFonts w:ascii="Calibri" w:hAnsi="Calibri" w:cs="Calibri"/>
                <w:bCs/>
                <w:sz w:val="22"/>
              </w:rPr>
            </w:pPr>
            <w:r w:rsidRPr="00A66C62">
              <w:rPr>
                <w:rFonts w:ascii="Calibri" w:hAnsi="Calibri" w:cs="Calibri"/>
                <w:bCs/>
                <w:sz w:val="22"/>
              </w:rPr>
              <w:lastRenderedPageBreak/>
              <w:t>IP address</w:t>
            </w:r>
            <w:r>
              <w:rPr>
                <w:rFonts w:ascii="Calibri" w:hAnsi="Calibri" w:cs="Calibri"/>
                <w:bCs/>
                <w:sz w:val="22"/>
              </w:rPr>
              <w:t>es are updated via</w:t>
            </w:r>
            <w:r w:rsidRPr="00A66C62">
              <w:rPr>
                <w:rFonts w:ascii="Calibri" w:hAnsi="Calibri" w:cs="Calibri"/>
                <w:bCs/>
                <w:sz w:val="22"/>
              </w:rPr>
              <w:t xml:space="preserve"> DL RRC </w:t>
            </w:r>
            <w:proofErr w:type="spellStart"/>
            <w:r w:rsidRPr="00A66C62">
              <w:rPr>
                <w:rFonts w:ascii="Calibri" w:hAnsi="Calibri" w:cs="Calibri"/>
                <w:bCs/>
                <w:sz w:val="22"/>
              </w:rPr>
              <w:t>signalling</w:t>
            </w:r>
            <w:proofErr w:type="spellEnd"/>
            <w:r w:rsidRPr="00A66C62">
              <w:rPr>
                <w:rFonts w:ascii="Calibri" w:hAnsi="Calibri" w:cs="Calibri"/>
                <w:bCs/>
                <w:sz w:val="22"/>
              </w:rPr>
              <w:t>, where the updated address replaces the old one.</w:t>
            </w:r>
          </w:p>
        </w:tc>
      </w:tr>
    </w:tbl>
    <w:p w14:paraId="29010F10" w14:textId="4AD0B8A0" w:rsidR="001B2AC2" w:rsidRDefault="001B2AC2" w:rsidP="000B6352"/>
    <w:p w14:paraId="0BFBFBA6" w14:textId="7DCE20E2" w:rsidR="005F6DB7" w:rsidRDefault="005F6DB7" w:rsidP="005F6DB7">
      <w:pPr>
        <w:spacing w:before="60" w:after="60" w:line="240" w:lineRule="auto"/>
        <w:rPr>
          <w:b/>
          <w:bCs/>
        </w:rPr>
      </w:pPr>
      <w:r w:rsidRPr="008841DB">
        <w:rPr>
          <w:rFonts w:eastAsia="Times New Roman" w:cstheme="minorHAnsi"/>
          <w:lang w:val="en-GB" w:eastAsia="x-none"/>
        </w:rPr>
        <w:t>RAN3</w:t>
      </w:r>
      <w:r>
        <w:rPr>
          <w:rFonts w:eastAsia="Times New Roman" w:cstheme="minorHAnsi"/>
          <w:lang w:val="en-GB" w:eastAsia="x-none"/>
        </w:rPr>
        <w:t xml:space="preserve">’s </w:t>
      </w:r>
      <w:r w:rsidR="005D6973">
        <w:rPr>
          <w:rFonts w:eastAsia="Times New Roman" w:cstheme="minorHAnsi"/>
          <w:lang w:val="en-GB" w:eastAsia="x-none"/>
        </w:rPr>
        <w:t xml:space="preserve">BL CR to TS 38.401 </w:t>
      </w:r>
      <w:r>
        <w:rPr>
          <w:rFonts w:eastAsia="Times New Roman" w:cstheme="minorHAnsi"/>
          <w:lang w:val="en-GB" w:eastAsia="x-none"/>
        </w:rPr>
        <w:t xml:space="preserve">states </w:t>
      </w:r>
      <w:r w:rsidR="005D6973">
        <w:rPr>
          <w:rFonts w:eastAsia="Times New Roman" w:cstheme="minorHAnsi"/>
          <w:lang w:val="en-GB" w:eastAsia="x-none"/>
        </w:rPr>
        <w:t xml:space="preserve">for the topological redundancy procedure </w:t>
      </w:r>
      <w:r>
        <w:rPr>
          <w:rFonts w:eastAsia="Times New Roman" w:cstheme="minorHAnsi"/>
          <w:lang w:val="en-GB" w:eastAsia="x-none"/>
        </w:rPr>
        <w:t>[</w:t>
      </w:r>
      <w:r w:rsidR="005D6973">
        <w:rPr>
          <w:rFonts w:eastAsia="Times New Roman" w:cstheme="minorHAnsi"/>
          <w:lang w:val="en-GB" w:eastAsia="x-none"/>
        </w:rPr>
        <w:t>7</w:t>
      </w:r>
      <w:r>
        <w:rPr>
          <w:rFonts w:eastAsia="Times New Roman" w:cstheme="minorHAnsi"/>
          <w:lang w:val="en-GB" w:eastAsia="x-none"/>
        </w:rPr>
        <w:t>]:</w:t>
      </w:r>
    </w:p>
    <w:p w14:paraId="4447A7C5" w14:textId="77777777" w:rsidR="005F6DB7" w:rsidRDefault="005F6DB7" w:rsidP="000B6352"/>
    <w:tbl>
      <w:tblPr>
        <w:tblStyle w:val="TableGrid"/>
        <w:tblW w:w="0" w:type="auto"/>
        <w:tblLook w:val="04A0" w:firstRow="1" w:lastRow="0" w:firstColumn="1" w:lastColumn="0" w:noHBand="0" w:noVBand="1"/>
      </w:tblPr>
      <w:tblGrid>
        <w:gridCol w:w="9350"/>
      </w:tblGrid>
      <w:tr w:rsidR="005F6DB7" w14:paraId="13160B5F" w14:textId="77777777" w:rsidTr="005F6DB7">
        <w:tc>
          <w:tcPr>
            <w:tcW w:w="9350" w:type="dxa"/>
          </w:tcPr>
          <w:p w14:paraId="215D4B14" w14:textId="56E454E3" w:rsidR="005F6DB7" w:rsidRPr="005D6973" w:rsidRDefault="005F6DB7" w:rsidP="005D6973">
            <w:pPr>
              <w:pStyle w:val="B10"/>
              <w:numPr>
                <w:ilvl w:val="0"/>
                <w:numId w:val="25"/>
              </w:numPr>
            </w:pPr>
            <w:r w:rsidRPr="00E23CFA">
              <w:rPr>
                <w:lang w:eastAsia="ko-KR"/>
              </w:rPr>
              <w:t>5.</w:t>
            </w:r>
            <w:r w:rsidRPr="00E23CFA">
              <w:rPr>
                <w:lang w:eastAsia="ko-KR"/>
              </w:rPr>
              <w:tab/>
            </w:r>
            <w:r w:rsidRPr="00E23CFA">
              <w:t xml:space="preserve">The </w:t>
            </w:r>
            <w:r>
              <w:t>IAB-donor-CU</w:t>
            </w:r>
            <w:r w:rsidRPr="00E23CFA">
              <w:t xml:space="preserve"> sends a </w:t>
            </w:r>
            <w:r>
              <w:t xml:space="preserve">DL RRC MESSAGE TRANSFER </w:t>
            </w:r>
            <w:r w:rsidRPr="00E23CFA">
              <w:t xml:space="preserve">message to the </w:t>
            </w:r>
            <w:r>
              <w:t>first parent node IAB-DU</w:t>
            </w:r>
            <w:r w:rsidRPr="00E23CFA">
              <w:t xml:space="preserve">, which includes a generated </w:t>
            </w:r>
            <w:proofErr w:type="spellStart"/>
            <w:r w:rsidRPr="00E23CFA">
              <w:rPr>
                <w:i/>
              </w:rPr>
              <w:t>RRCReconfiguration</w:t>
            </w:r>
            <w:proofErr w:type="spellEnd"/>
            <w:r w:rsidRPr="00E23CFA">
              <w:t xml:space="preserve"> message.</w:t>
            </w:r>
            <w:r>
              <w:t xml:space="preserve"> The </w:t>
            </w:r>
            <w:proofErr w:type="spellStart"/>
            <w:r w:rsidRPr="006F620A">
              <w:rPr>
                <w:i/>
              </w:rPr>
              <w:t>RRCReconfiguration</w:t>
            </w:r>
            <w:proofErr w:type="spellEnd"/>
            <w:r>
              <w:t xml:space="preserve"> message may contain one or more TNL address(es) for the dual-connecting IAB-DU, which are anchored at the </w:t>
            </w:r>
            <w:proofErr w:type="gramStart"/>
            <w:r>
              <w:t>second-path</w:t>
            </w:r>
            <w:proofErr w:type="gramEnd"/>
            <w:r>
              <w:t xml:space="preserve"> IAB-donor-DU.</w:t>
            </w:r>
            <w:r w:rsidRPr="00C760E8">
              <w:rPr>
                <w:bCs/>
              </w:rPr>
              <w:t xml:space="preserve"> </w:t>
            </w:r>
            <w:r>
              <w:rPr>
                <w:bCs/>
              </w:rPr>
              <w:t xml:space="preserve">The IAB-donor-CU can proactively obtain these TNL addresses from the </w:t>
            </w:r>
            <w:proofErr w:type="gramStart"/>
            <w:r>
              <w:rPr>
                <w:bCs/>
              </w:rPr>
              <w:t>second-path</w:t>
            </w:r>
            <w:proofErr w:type="gramEnd"/>
            <w:r>
              <w:rPr>
                <w:bCs/>
              </w:rPr>
              <w:t xml:space="preserve"> IAB-donor-DU. The TNL address allocation is not necessary if the first and second paths use the same IAB-donor-DU. </w:t>
            </w:r>
          </w:p>
        </w:tc>
      </w:tr>
    </w:tbl>
    <w:p w14:paraId="26333F03" w14:textId="77777777" w:rsidR="005F6DB7" w:rsidRDefault="005F6DB7" w:rsidP="000B6352"/>
    <w:p w14:paraId="0E89E020" w14:textId="77777777" w:rsidR="00262FAC" w:rsidRDefault="00262FAC" w:rsidP="00262FAC">
      <w:pPr>
        <w:rPr>
          <w:rFonts w:eastAsia="Times New Roman" w:cstheme="minorHAnsi"/>
          <w:lang w:val="en-GB" w:eastAsia="x-none"/>
        </w:rPr>
      </w:pPr>
      <w:r>
        <w:rPr>
          <w:rFonts w:eastAsia="Times New Roman" w:cstheme="minorHAnsi"/>
          <w:lang w:val="en-GB" w:eastAsia="x-none"/>
        </w:rPr>
        <w:t>Implication:</w:t>
      </w:r>
    </w:p>
    <w:p w14:paraId="5A67E8B1" w14:textId="77352C75" w:rsidR="00262FAC" w:rsidRDefault="00166A8F" w:rsidP="00262FAC">
      <w:pPr>
        <w:widowControl w:val="0"/>
        <w:spacing w:after="0"/>
        <w:rPr>
          <w:rFonts w:eastAsia="Times New Roman" w:cstheme="minorHAnsi"/>
          <w:lang w:val="en-GB" w:eastAsia="x-none"/>
        </w:rPr>
      </w:pPr>
      <w:r>
        <w:rPr>
          <w:rFonts w:eastAsia="Times New Roman" w:cstheme="minorHAnsi"/>
          <w:lang w:val="en-GB" w:eastAsia="x-none"/>
        </w:rPr>
        <w:t xml:space="preserve">The IAB-donor can </w:t>
      </w:r>
      <w:r w:rsidR="003F0629">
        <w:rPr>
          <w:rFonts w:eastAsia="Times New Roman" w:cstheme="minorHAnsi"/>
          <w:lang w:val="en-GB" w:eastAsia="x-none"/>
        </w:rPr>
        <w:t>configure</w:t>
      </w:r>
      <w:r>
        <w:rPr>
          <w:rFonts w:eastAsia="Times New Roman" w:cstheme="minorHAnsi"/>
          <w:lang w:val="en-GB" w:eastAsia="x-none"/>
        </w:rPr>
        <w:t xml:space="preserve"> </w:t>
      </w:r>
      <w:r w:rsidR="003F0629">
        <w:rPr>
          <w:rFonts w:eastAsia="Times New Roman" w:cstheme="minorHAnsi"/>
          <w:lang w:val="en-GB" w:eastAsia="x-none"/>
        </w:rPr>
        <w:t>a new</w:t>
      </w:r>
      <w:r>
        <w:rPr>
          <w:rFonts w:eastAsia="Times New Roman" w:cstheme="minorHAnsi"/>
          <w:lang w:val="en-GB" w:eastAsia="x-none"/>
        </w:rPr>
        <w:t xml:space="preserve"> </w:t>
      </w:r>
      <w:r w:rsidR="003F0629">
        <w:rPr>
          <w:rFonts w:eastAsia="Times New Roman" w:cstheme="minorHAnsi"/>
          <w:lang w:val="en-GB" w:eastAsia="x-none"/>
        </w:rPr>
        <w:t xml:space="preserve">set of </w:t>
      </w:r>
      <w:r>
        <w:rPr>
          <w:rFonts w:eastAsia="Times New Roman" w:cstheme="minorHAnsi"/>
          <w:lang w:val="en-GB" w:eastAsia="x-none"/>
        </w:rPr>
        <w:t>IP address</w:t>
      </w:r>
      <w:r w:rsidR="003F0629">
        <w:rPr>
          <w:rFonts w:eastAsia="Times New Roman" w:cstheme="minorHAnsi"/>
          <w:lang w:val="en-GB" w:eastAsia="x-none"/>
        </w:rPr>
        <w:t>es</w:t>
      </w:r>
      <w:r>
        <w:rPr>
          <w:rFonts w:eastAsia="Times New Roman" w:cstheme="minorHAnsi"/>
          <w:lang w:val="en-GB" w:eastAsia="x-none"/>
        </w:rPr>
        <w:t xml:space="preserve"> </w:t>
      </w:r>
      <w:r w:rsidR="003F0629">
        <w:rPr>
          <w:rFonts w:eastAsia="Times New Roman" w:cstheme="minorHAnsi"/>
          <w:lang w:val="en-GB" w:eastAsia="x-none"/>
        </w:rPr>
        <w:t xml:space="preserve">via RRC where each IP address replaces a previously configured IP address. The new IP address configuration also includes </w:t>
      </w:r>
      <w:proofErr w:type="gramStart"/>
      <w:r w:rsidR="003F0629">
        <w:rPr>
          <w:rFonts w:eastAsia="Times New Roman" w:cstheme="minorHAnsi"/>
          <w:lang w:val="en-GB" w:eastAsia="x-none"/>
        </w:rPr>
        <w:t xml:space="preserve">a </w:t>
      </w:r>
      <w:r w:rsidR="00D93E10">
        <w:rPr>
          <w:rFonts w:eastAsia="Times New Roman" w:cstheme="minorHAnsi"/>
          <w:lang w:val="en-GB" w:eastAsia="x-none"/>
        </w:rPr>
        <w:t>the</w:t>
      </w:r>
      <w:proofErr w:type="gramEnd"/>
      <w:r w:rsidR="00D93E10">
        <w:rPr>
          <w:rFonts w:eastAsia="Times New Roman" w:cstheme="minorHAnsi"/>
          <w:lang w:val="en-GB" w:eastAsia="x-none"/>
        </w:rPr>
        <w:t xml:space="preserve"> BAP address of the </w:t>
      </w:r>
      <w:r w:rsidR="003F0629">
        <w:rPr>
          <w:rFonts w:eastAsia="Times New Roman" w:cstheme="minorHAnsi"/>
          <w:lang w:val="en-GB" w:eastAsia="x-none"/>
        </w:rPr>
        <w:t>IAB-donor-DU, where these new IP addresses are anchored. The replacement implies that the previously configured IP addresses are released.</w:t>
      </w:r>
    </w:p>
    <w:p w14:paraId="739C9DC3" w14:textId="77777777" w:rsidR="003C525A" w:rsidRDefault="003C525A" w:rsidP="00262FAC">
      <w:pPr>
        <w:widowControl w:val="0"/>
        <w:spacing w:after="0"/>
        <w:rPr>
          <w:rFonts w:eastAsia="Times New Roman" w:cstheme="minorHAnsi"/>
          <w:lang w:val="en-GB" w:eastAsia="x-none"/>
        </w:rPr>
      </w:pPr>
    </w:p>
    <w:p w14:paraId="30D73DB7" w14:textId="0C2F66F1" w:rsidR="003C525A" w:rsidRDefault="00D93E10" w:rsidP="00262FAC">
      <w:pPr>
        <w:widowControl w:val="0"/>
        <w:spacing w:after="0"/>
        <w:rPr>
          <w:rFonts w:ascii="Calibri" w:hAnsi="Calibri" w:cs="Calibri"/>
          <w:b/>
          <w:bCs/>
          <w:color w:val="00B050"/>
          <w:sz w:val="18"/>
          <w:szCs w:val="24"/>
        </w:rPr>
      </w:pPr>
      <w:r>
        <w:rPr>
          <w:rFonts w:eastAsia="Times New Roman" w:cstheme="minorHAnsi"/>
          <w:lang w:val="en-GB" w:eastAsia="x-none"/>
        </w:rPr>
        <w:t>It should also be possible, as can be derived from the BL CR to 38401, that</w:t>
      </w:r>
      <w:r w:rsidR="003C525A">
        <w:rPr>
          <w:rFonts w:eastAsia="Times New Roman" w:cstheme="minorHAnsi"/>
          <w:lang w:val="en-GB" w:eastAsia="x-none"/>
        </w:rPr>
        <w:t xml:space="preserve"> the IAB-donor configure</w:t>
      </w:r>
      <w:r w:rsidR="000C3551">
        <w:rPr>
          <w:rFonts w:eastAsia="Times New Roman" w:cstheme="minorHAnsi"/>
          <w:lang w:val="en-GB" w:eastAsia="x-none"/>
        </w:rPr>
        <w:t>s</w:t>
      </w:r>
      <w:r w:rsidR="003C525A">
        <w:rPr>
          <w:rFonts w:eastAsia="Times New Roman" w:cstheme="minorHAnsi"/>
          <w:lang w:val="en-GB" w:eastAsia="x-none"/>
        </w:rPr>
        <w:t xml:space="preserve"> </w:t>
      </w:r>
      <w:r w:rsidR="003C525A" w:rsidRPr="003C525A">
        <w:rPr>
          <w:rFonts w:eastAsia="Times New Roman" w:cstheme="minorHAnsi"/>
          <w:i/>
          <w:iCs/>
          <w:lang w:val="en-GB" w:eastAsia="x-none"/>
        </w:rPr>
        <w:t>additional</w:t>
      </w:r>
      <w:r w:rsidR="003C525A">
        <w:rPr>
          <w:rFonts w:eastAsia="Times New Roman" w:cstheme="minorHAnsi"/>
          <w:lang w:val="en-GB" w:eastAsia="x-none"/>
        </w:rPr>
        <w:t xml:space="preserve"> IP addresses together with the corresponding IAB-donor-DU’s BAP address</w:t>
      </w:r>
      <w:r w:rsidR="000C3551">
        <w:rPr>
          <w:rFonts w:eastAsia="Times New Roman" w:cstheme="minorHAnsi"/>
          <w:lang w:val="en-GB" w:eastAsia="x-none"/>
        </w:rPr>
        <w:t xml:space="preserve"> without replacement</w:t>
      </w:r>
      <w:r>
        <w:rPr>
          <w:rFonts w:eastAsia="Times New Roman" w:cstheme="minorHAnsi"/>
          <w:lang w:val="en-GB" w:eastAsia="x-none"/>
        </w:rPr>
        <w:t xml:space="preserve">, and that it can </w:t>
      </w:r>
      <w:r w:rsidRPr="00D93E10">
        <w:rPr>
          <w:rFonts w:eastAsia="Times New Roman" w:cstheme="minorHAnsi"/>
          <w:i/>
          <w:iCs/>
          <w:lang w:val="en-GB" w:eastAsia="x-none"/>
        </w:rPr>
        <w:t>release</w:t>
      </w:r>
      <w:r>
        <w:rPr>
          <w:rFonts w:eastAsia="Times New Roman" w:cstheme="minorHAnsi"/>
          <w:lang w:val="en-GB" w:eastAsia="x-none"/>
        </w:rPr>
        <w:t xml:space="preserve"> IP addresses without </w:t>
      </w:r>
      <w:r w:rsidR="000C3551">
        <w:rPr>
          <w:rFonts w:eastAsia="Times New Roman" w:cstheme="minorHAnsi"/>
          <w:lang w:val="en-GB" w:eastAsia="x-none"/>
        </w:rPr>
        <w:t xml:space="preserve">simultaneously </w:t>
      </w:r>
      <w:r>
        <w:rPr>
          <w:rFonts w:eastAsia="Times New Roman" w:cstheme="minorHAnsi"/>
          <w:lang w:val="en-GB" w:eastAsia="x-none"/>
        </w:rPr>
        <w:t>configuring new ones</w:t>
      </w:r>
      <w:r w:rsidR="003C525A">
        <w:rPr>
          <w:rFonts w:eastAsia="Times New Roman" w:cstheme="minorHAnsi"/>
          <w:lang w:val="en-GB" w:eastAsia="x-none"/>
        </w:rPr>
        <w:t xml:space="preserve">. </w:t>
      </w:r>
    </w:p>
    <w:p w14:paraId="42DE0913" w14:textId="77777777" w:rsidR="005F6DB7" w:rsidRDefault="005F6DB7" w:rsidP="003C525A">
      <w:pPr>
        <w:rPr>
          <w:rFonts w:eastAsia="Times New Roman" w:cstheme="minorHAnsi"/>
          <w:lang w:val="en-GB" w:eastAsia="x-none"/>
        </w:rPr>
      </w:pPr>
    </w:p>
    <w:p w14:paraId="2C2C0B25" w14:textId="611D79FF" w:rsidR="003C525A" w:rsidRDefault="003C525A" w:rsidP="003C525A">
      <w:pPr>
        <w:rPr>
          <w:rFonts w:eastAsia="Times New Roman" w:cstheme="minorHAnsi"/>
          <w:lang w:val="en-GB" w:eastAsia="x-none"/>
        </w:rPr>
      </w:pPr>
      <w:r>
        <w:rPr>
          <w:rFonts w:eastAsia="Times New Roman" w:cstheme="minorHAnsi"/>
          <w:lang w:val="en-GB" w:eastAsia="x-none"/>
        </w:rPr>
        <w:t xml:space="preserve">Background: </w:t>
      </w:r>
    </w:p>
    <w:p w14:paraId="41E536AC" w14:textId="5EEB307D" w:rsidR="003C525A" w:rsidRDefault="003C525A" w:rsidP="003C525A">
      <w:pPr>
        <w:rPr>
          <w:rFonts w:eastAsia="Times New Roman" w:cstheme="minorHAnsi"/>
          <w:lang w:val="en-GB" w:eastAsia="x-none"/>
        </w:rPr>
      </w:pPr>
      <w:r>
        <w:rPr>
          <w:rFonts w:eastAsia="Times New Roman" w:cstheme="minorHAnsi"/>
          <w:lang w:val="en-GB" w:eastAsia="x-none"/>
        </w:rPr>
        <w:t xml:space="preserve">The IP-address replacement is used in case the IAB-MT performs a handover to anther parent underneath a different IAB-donor-DU. Since the path to the source IAB-donor-DU is discontinued with the execution of the handover, the corresponding IP addresses need to be released. </w:t>
      </w:r>
      <w:r w:rsidR="00A11F18">
        <w:rPr>
          <w:rFonts w:eastAsia="Times New Roman" w:cstheme="minorHAnsi"/>
          <w:lang w:val="en-GB" w:eastAsia="x-none"/>
        </w:rPr>
        <w:t xml:space="preserve">Through RRC signalling of an </w:t>
      </w:r>
      <w:r>
        <w:rPr>
          <w:rFonts w:eastAsia="Times New Roman" w:cstheme="minorHAnsi"/>
          <w:lang w:val="en-GB" w:eastAsia="x-none"/>
        </w:rPr>
        <w:t xml:space="preserve">explicit IP address, the IAB-node can keep </w:t>
      </w:r>
      <w:proofErr w:type="gramStart"/>
      <w:r>
        <w:rPr>
          <w:rFonts w:eastAsia="Times New Roman" w:cstheme="minorHAnsi"/>
          <w:lang w:val="en-GB" w:eastAsia="x-none"/>
        </w:rPr>
        <w:t>all</w:t>
      </w:r>
      <w:r w:rsidR="00A11F18">
        <w:rPr>
          <w:rFonts w:eastAsia="Times New Roman" w:cstheme="minorHAnsi"/>
          <w:lang w:val="en-GB" w:eastAsia="x-none"/>
        </w:rPr>
        <w:t xml:space="preserve"> of</w:t>
      </w:r>
      <w:proofErr w:type="gramEnd"/>
      <w:r>
        <w:rPr>
          <w:rFonts w:eastAsia="Times New Roman" w:cstheme="minorHAnsi"/>
          <w:lang w:val="en-GB" w:eastAsia="x-none"/>
        </w:rPr>
        <w:t xml:space="preserve"> the established GTP-tunnels without need for reconfiguration</w:t>
      </w:r>
      <w:r w:rsidR="00A11F18">
        <w:rPr>
          <w:rFonts w:eastAsia="Times New Roman" w:cstheme="minorHAnsi"/>
          <w:lang w:val="en-GB" w:eastAsia="x-none"/>
        </w:rPr>
        <w:t>,</w:t>
      </w:r>
      <w:r>
        <w:rPr>
          <w:rFonts w:eastAsia="Times New Roman" w:cstheme="minorHAnsi"/>
          <w:lang w:val="en-GB" w:eastAsia="x-none"/>
        </w:rPr>
        <w:t xml:space="preserve"> and </w:t>
      </w:r>
      <w:r w:rsidR="00A11F18">
        <w:rPr>
          <w:rFonts w:eastAsia="Times New Roman" w:cstheme="minorHAnsi"/>
          <w:lang w:val="en-GB" w:eastAsia="x-none"/>
        </w:rPr>
        <w:t xml:space="preserve">it </w:t>
      </w:r>
      <w:r>
        <w:rPr>
          <w:rFonts w:eastAsia="Times New Roman" w:cstheme="minorHAnsi"/>
          <w:lang w:val="en-GB" w:eastAsia="x-none"/>
        </w:rPr>
        <w:t>simply swaps the IP address</w:t>
      </w:r>
      <w:r w:rsidR="00A11F18">
        <w:rPr>
          <w:rFonts w:eastAsia="Times New Roman" w:cstheme="minorHAnsi"/>
          <w:lang w:val="en-GB" w:eastAsia="x-none"/>
        </w:rPr>
        <w:t xml:space="preserve"> for each tunnel</w:t>
      </w:r>
      <w:r>
        <w:rPr>
          <w:rFonts w:eastAsia="Times New Roman" w:cstheme="minorHAnsi"/>
          <w:lang w:val="en-GB" w:eastAsia="x-none"/>
        </w:rPr>
        <w:t>. Also, for F1-C, it can swit</w:t>
      </w:r>
      <w:r w:rsidR="00A11F18">
        <w:rPr>
          <w:rFonts w:eastAsia="Times New Roman" w:cstheme="minorHAnsi"/>
          <w:lang w:val="en-GB" w:eastAsia="x-none"/>
        </w:rPr>
        <w:t>c</w:t>
      </w:r>
      <w:r>
        <w:rPr>
          <w:rFonts w:eastAsia="Times New Roman" w:cstheme="minorHAnsi"/>
          <w:lang w:val="en-GB" w:eastAsia="x-none"/>
        </w:rPr>
        <w:t>h IP addresses using SCTP’s multi-homing capabilities.</w:t>
      </w:r>
    </w:p>
    <w:p w14:paraId="381BD5AC" w14:textId="429E9BB6" w:rsidR="003C525A" w:rsidRDefault="003C525A" w:rsidP="003C525A">
      <w:r>
        <w:rPr>
          <w:rFonts w:eastAsia="Times New Roman" w:cstheme="minorHAnsi"/>
          <w:lang w:val="en-GB" w:eastAsia="x-none"/>
        </w:rPr>
        <w:t>In case the IAB-node or one of its ancestor nodes becomes dual-connected</w:t>
      </w:r>
      <w:r w:rsidR="004411BA">
        <w:rPr>
          <w:rFonts w:eastAsia="Times New Roman" w:cstheme="minorHAnsi"/>
          <w:lang w:val="en-GB" w:eastAsia="x-none"/>
        </w:rPr>
        <w:t xml:space="preserve"> and</w:t>
      </w:r>
      <w:r>
        <w:rPr>
          <w:rFonts w:eastAsia="Times New Roman" w:cstheme="minorHAnsi"/>
          <w:lang w:val="en-GB" w:eastAsia="x-none"/>
        </w:rPr>
        <w:t xml:space="preserve"> the parent node resides under a different IAB-donor-DU, the IAB-donor needs to be able to configure a new set of IP addresses that can be used in </w:t>
      </w:r>
      <w:r w:rsidRPr="004411BA">
        <w:rPr>
          <w:rFonts w:eastAsia="Times New Roman" w:cstheme="minorHAnsi"/>
          <w:i/>
          <w:iCs/>
          <w:lang w:val="en-GB" w:eastAsia="x-none"/>
        </w:rPr>
        <w:t>addition</w:t>
      </w:r>
      <w:r>
        <w:rPr>
          <w:rFonts w:eastAsia="Times New Roman" w:cstheme="minorHAnsi"/>
          <w:lang w:val="en-GB" w:eastAsia="x-none"/>
        </w:rPr>
        <w:t xml:space="preserve"> to th</w:t>
      </w:r>
      <w:r w:rsidR="004411BA">
        <w:rPr>
          <w:rFonts w:eastAsia="Times New Roman" w:cstheme="minorHAnsi"/>
          <w:lang w:val="en-GB" w:eastAsia="x-none"/>
        </w:rPr>
        <w:t>ose configured before</w:t>
      </w:r>
      <w:r>
        <w:rPr>
          <w:rFonts w:eastAsia="Times New Roman" w:cstheme="minorHAnsi"/>
          <w:lang w:val="en-GB" w:eastAsia="x-none"/>
        </w:rPr>
        <w:t>.</w:t>
      </w:r>
      <w:r w:rsidR="004411BA">
        <w:rPr>
          <w:rFonts w:eastAsia="Times New Roman" w:cstheme="minorHAnsi"/>
          <w:lang w:val="en-GB" w:eastAsia="x-none"/>
        </w:rPr>
        <w:t xml:space="preserve"> </w:t>
      </w:r>
      <w:r>
        <w:rPr>
          <w:rFonts w:eastAsia="Times New Roman" w:cstheme="minorHAnsi"/>
          <w:lang w:val="en-GB" w:eastAsia="x-none"/>
        </w:rPr>
        <w:t>In case the SCG-leg becomes removed, the corresponding IP addresses must be released again</w:t>
      </w:r>
      <w:r w:rsidR="00C760EA">
        <w:rPr>
          <w:rFonts w:eastAsia="Times New Roman" w:cstheme="minorHAnsi"/>
          <w:lang w:val="en-GB" w:eastAsia="x-none"/>
        </w:rPr>
        <w:t xml:space="preserve"> while the addresses on the MCG-leg can still be used</w:t>
      </w:r>
      <w:r>
        <w:rPr>
          <w:rFonts w:eastAsia="Times New Roman" w:cstheme="minorHAnsi"/>
          <w:lang w:val="en-GB" w:eastAsia="x-none"/>
        </w:rPr>
        <w:t>.</w:t>
      </w:r>
    </w:p>
    <w:p w14:paraId="08EA1E2F" w14:textId="7160D5B5" w:rsidR="003C525A" w:rsidRDefault="003C525A" w:rsidP="003C525A">
      <w:pPr>
        <w:rPr>
          <w:rFonts w:eastAsia="Times New Roman" w:cstheme="minorHAnsi"/>
          <w:lang w:val="en-GB" w:eastAsia="x-none"/>
        </w:rPr>
      </w:pPr>
      <w:r>
        <w:rPr>
          <w:rFonts w:eastAsia="Times New Roman" w:cstheme="minorHAnsi"/>
          <w:lang w:val="en-GB" w:eastAsia="x-none"/>
        </w:rPr>
        <w:t xml:space="preserve">Consequently, RRC IP address configuration should support both, IP address </w:t>
      </w:r>
      <w:r w:rsidR="00C760EA">
        <w:rPr>
          <w:rFonts w:eastAsia="Times New Roman" w:cstheme="minorHAnsi"/>
          <w:lang w:val="en-GB" w:eastAsia="x-none"/>
        </w:rPr>
        <w:t xml:space="preserve">addition, </w:t>
      </w:r>
      <w:r>
        <w:rPr>
          <w:rFonts w:eastAsia="Times New Roman" w:cstheme="minorHAnsi"/>
          <w:lang w:val="en-GB" w:eastAsia="x-none"/>
        </w:rPr>
        <w:t>replacement</w:t>
      </w:r>
      <w:r w:rsidR="004411BA">
        <w:rPr>
          <w:rFonts w:eastAsia="Times New Roman" w:cstheme="minorHAnsi"/>
          <w:lang w:val="en-GB" w:eastAsia="x-none"/>
        </w:rPr>
        <w:t>,</w:t>
      </w:r>
      <w:r>
        <w:rPr>
          <w:rFonts w:eastAsia="Times New Roman" w:cstheme="minorHAnsi"/>
          <w:lang w:val="en-GB" w:eastAsia="x-none"/>
        </w:rPr>
        <w:t xml:space="preserve"> </w:t>
      </w:r>
      <w:r w:rsidR="004411BA">
        <w:rPr>
          <w:rFonts w:eastAsia="Times New Roman" w:cstheme="minorHAnsi"/>
          <w:lang w:val="en-GB" w:eastAsia="x-none"/>
        </w:rPr>
        <w:t>and release.</w:t>
      </w:r>
      <w:r w:rsidR="001644E0">
        <w:rPr>
          <w:rFonts w:eastAsia="Times New Roman" w:cstheme="minorHAnsi"/>
          <w:lang w:val="en-GB" w:eastAsia="x-none"/>
        </w:rPr>
        <w:t xml:space="preserve"> Further, to indicate that IP address replacement is associated with a handover command, it should be included in the handover command itself. This implies that IP address configuration is performed via </w:t>
      </w:r>
      <w:proofErr w:type="spellStart"/>
      <w:r w:rsidR="001644E0" w:rsidRPr="001644E0">
        <w:rPr>
          <w:rFonts w:eastAsia="Times New Roman" w:cstheme="minorHAnsi"/>
          <w:i/>
          <w:iCs/>
          <w:lang w:val="en-GB" w:eastAsia="x-none"/>
        </w:rPr>
        <w:t>RRCReconfiguration</w:t>
      </w:r>
      <w:proofErr w:type="spellEnd"/>
      <w:r w:rsidR="001644E0">
        <w:rPr>
          <w:rFonts w:eastAsia="Times New Roman" w:cstheme="minorHAnsi"/>
          <w:lang w:val="en-GB" w:eastAsia="x-none"/>
        </w:rPr>
        <w:t xml:space="preserve"> message.</w:t>
      </w:r>
    </w:p>
    <w:p w14:paraId="1894AE12" w14:textId="25AA97B7" w:rsidR="003C525A" w:rsidRDefault="003C525A" w:rsidP="003C525A">
      <w:pPr>
        <w:rPr>
          <w:rFonts w:eastAsia="Times New Roman" w:cstheme="minorHAnsi"/>
          <w:b/>
          <w:bCs/>
          <w:lang w:val="en-GB" w:eastAsia="x-none"/>
        </w:rPr>
      </w:pPr>
      <w:r w:rsidRPr="008841DB">
        <w:rPr>
          <w:rFonts w:eastAsia="Times New Roman" w:cstheme="minorHAnsi"/>
          <w:b/>
          <w:bCs/>
          <w:lang w:val="en-GB" w:eastAsia="x-none"/>
        </w:rPr>
        <w:t xml:space="preserve">Proposal </w:t>
      </w:r>
      <w:r w:rsidR="004411BA">
        <w:rPr>
          <w:rFonts w:eastAsia="Times New Roman" w:cstheme="minorHAnsi"/>
          <w:b/>
          <w:bCs/>
          <w:lang w:val="en-GB" w:eastAsia="x-none"/>
        </w:rPr>
        <w:t>3</w:t>
      </w:r>
      <w:r w:rsidRPr="008841DB">
        <w:rPr>
          <w:rFonts w:eastAsia="Times New Roman" w:cstheme="minorHAnsi"/>
          <w:b/>
          <w:bCs/>
          <w:lang w:val="en-GB" w:eastAsia="x-none"/>
        </w:rPr>
        <w:t xml:space="preserve">: </w:t>
      </w:r>
      <w:r w:rsidR="004411BA">
        <w:rPr>
          <w:rFonts w:eastAsia="Times New Roman" w:cstheme="minorHAnsi"/>
          <w:b/>
          <w:bCs/>
          <w:lang w:val="en-GB" w:eastAsia="x-none"/>
        </w:rPr>
        <w:t>RRC signalling to support IP address addition, replacement and release.</w:t>
      </w:r>
      <w:r w:rsidRPr="008841DB">
        <w:rPr>
          <w:rFonts w:eastAsia="Times New Roman" w:cstheme="minorHAnsi"/>
          <w:b/>
          <w:bCs/>
          <w:lang w:val="en-GB" w:eastAsia="x-none"/>
        </w:rPr>
        <w:t xml:space="preserve"> </w:t>
      </w:r>
    </w:p>
    <w:p w14:paraId="55DD4795" w14:textId="42D42E5B" w:rsidR="001644E0" w:rsidRPr="008841DB" w:rsidRDefault="001644E0" w:rsidP="001644E0">
      <w:pPr>
        <w:rPr>
          <w:rFonts w:eastAsia="Times New Roman" w:cstheme="minorHAnsi"/>
          <w:b/>
          <w:bCs/>
          <w:lang w:val="en-GB" w:eastAsia="x-none"/>
        </w:rPr>
      </w:pPr>
      <w:r w:rsidRPr="008841DB">
        <w:rPr>
          <w:rFonts w:eastAsia="Times New Roman" w:cstheme="minorHAnsi"/>
          <w:b/>
          <w:bCs/>
          <w:lang w:val="en-GB" w:eastAsia="x-none"/>
        </w:rPr>
        <w:t xml:space="preserve">Proposal </w:t>
      </w:r>
      <w:r>
        <w:rPr>
          <w:rFonts w:eastAsia="Times New Roman" w:cstheme="minorHAnsi"/>
          <w:b/>
          <w:bCs/>
          <w:lang w:val="en-GB" w:eastAsia="x-none"/>
        </w:rPr>
        <w:t>4</w:t>
      </w:r>
      <w:r w:rsidRPr="008841DB">
        <w:rPr>
          <w:rFonts w:eastAsia="Times New Roman" w:cstheme="minorHAnsi"/>
          <w:b/>
          <w:bCs/>
          <w:lang w:val="en-GB" w:eastAsia="x-none"/>
        </w:rPr>
        <w:t xml:space="preserve">: </w:t>
      </w:r>
      <w:proofErr w:type="spellStart"/>
      <w:r w:rsidR="000D1F4B">
        <w:rPr>
          <w:rFonts w:eastAsia="Times New Roman" w:cstheme="minorHAnsi"/>
          <w:b/>
          <w:bCs/>
          <w:lang w:val="en-GB" w:eastAsia="x-none"/>
        </w:rPr>
        <w:t>Signaling</w:t>
      </w:r>
      <w:proofErr w:type="spellEnd"/>
      <w:r w:rsidR="000D1F4B">
        <w:rPr>
          <w:rFonts w:eastAsia="Times New Roman" w:cstheme="minorHAnsi"/>
          <w:b/>
          <w:bCs/>
          <w:lang w:val="en-GB" w:eastAsia="x-none"/>
        </w:rPr>
        <w:t xml:space="preserve"> for </w:t>
      </w:r>
      <w:r>
        <w:rPr>
          <w:rFonts w:eastAsia="Times New Roman" w:cstheme="minorHAnsi"/>
          <w:b/>
          <w:bCs/>
          <w:lang w:val="en-GB" w:eastAsia="x-none"/>
        </w:rPr>
        <w:t>IP address replacement</w:t>
      </w:r>
      <w:r w:rsidR="000D1F4B">
        <w:rPr>
          <w:rFonts w:eastAsia="Times New Roman" w:cstheme="minorHAnsi"/>
          <w:b/>
          <w:bCs/>
          <w:lang w:val="en-GB" w:eastAsia="x-none"/>
        </w:rPr>
        <w:t xml:space="preserve"> to be </w:t>
      </w:r>
      <w:r w:rsidR="00CD2DA9">
        <w:rPr>
          <w:rFonts w:eastAsia="Times New Roman" w:cstheme="minorHAnsi"/>
          <w:b/>
          <w:bCs/>
          <w:lang w:val="en-GB" w:eastAsia="x-none"/>
        </w:rPr>
        <w:t>supported</w:t>
      </w:r>
      <w:r w:rsidR="000D1F4B">
        <w:rPr>
          <w:rFonts w:eastAsia="Times New Roman" w:cstheme="minorHAnsi"/>
          <w:b/>
          <w:bCs/>
          <w:lang w:val="en-GB" w:eastAsia="x-none"/>
        </w:rPr>
        <w:t xml:space="preserve"> </w:t>
      </w:r>
      <w:r w:rsidR="00CD2DA9">
        <w:rPr>
          <w:rFonts w:eastAsia="Times New Roman" w:cstheme="minorHAnsi"/>
          <w:b/>
          <w:bCs/>
          <w:lang w:val="en-GB" w:eastAsia="x-none"/>
        </w:rPr>
        <w:t xml:space="preserve">in </w:t>
      </w:r>
      <w:r w:rsidR="000D1F4B">
        <w:rPr>
          <w:rFonts w:eastAsia="Times New Roman" w:cstheme="minorHAnsi"/>
          <w:b/>
          <w:bCs/>
          <w:lang w:val="en-GB" w:eastAsia="x-none"/>
        </w:rPr>
        <w:t>HO command.</w:t>
      </w:r>
      <w:r>
        <w:rPr>
          <w:rFonts w:eastAsia="Times New Roman" w:cstheme="minorHAnsi"/>
          <w:b/>
          <w:bCs/>
          <w:lang w:val="en-GB" w:eastAsia="x-none"/>
        </w:rPr>
        <w:t xml:space="preserve"> </w:t>
      </w:r>
    </w:p>
    <w:p w14:paraId="75C1F049" w14:textId="3F522950" w:rsidR="003C525A" w:rsidRDefault="003C525A" w:rsidP="000B6352"/>
    <w:p w14:paraId="34D86247" w14:textId="12385A6A" w:rsidR="00F4280E" w:rsidRPr="00BB2B76" w:rsidRDefault="005D6973" w:rsidP="000B6352">
      <w:pPr>
        <w:rPr>
          <w:sz w:val="24"/>
          <w:szCs w:val="24"/>
        </w:rPr>
      </w:pPr>
      <w:r w:rsidRPr="00BB2B76">
        <w:rPr>
          <w:sz w:val="24"/>
          <w:szCs w:val="24"/>
        </w:rPr>
        <w:t xml:space="preserve">2.3 </w:t>
      </w:r>
      <w:r w:rsidRPr="00BB2B76">
        <w:rPr>
          <w:sz w:val="24"/>
          <w:szCs w:val="24"/>
        </w:rPr>
        <w:tab/>
        <w:t>Update of d</w:t>
      </w:r>
      <w:r w:rsidR="002675FE" w:rsidRPr="00BB2B76">
        <w:rPr>
          <w:sz w:val="24"/>
          <w:szCs w:val="24"/>
        </w:rPr>
        <w:t xml:space="preserve">efault </w:t>
      </w:r>
      <w:r w:rsidRPr="00BB2B76">
        <w:rPr>
          <w:sz w:val="24"/>
          <w:szCs w:val="24"/>
        </w:rPr>
        <w:t xml:space="preserve">UL </w:t>
      </w:r>
      <w:r w:rsidR="002675FE" w:rsidRPr="00BB2B76">
        <w:rPr>
          <w:sz w:val="24"/>
          <w:szCs w:val="24"/>
        </w:rPr>
        <w:t xml:space="preserve">mapping </w:t>
      </w:r>
    </w:p>
    <w:p w14:paraId="2C16D93F" w14:textId="776AF03C" w:rsidR="00C760EA" w:rsidRDefault="00C760EA" w:rsidP="00C760EA">
      <w:pPr>
        <w:spacing w:before="60" w:after="60" w:line="240" w:lineRule="auto"/>
        <w:rPr>
          <w:rFonts w:eastAsia="Times New Roman" w:cstheme="minorHAnsi"/>
          <w:lang w:val="en-GB" w:eastAsia="x-none"/>
        </w:rPr>
      </w:pPr>
      <w:r w:rsidRPr="008841DB">
        <w:rPr>
          <w:rFonts w:eastAsia="Times New Roman" w:cstheme="minorHAnsi"/>
          <w:lang w:val="en-GB" w:eastAsia="x-none"/>
        </w:rPr>
        <w:t>RAN3</w:t>
      </w:r>
      <w:r>
        <w:rPr>
          <w:rFonts w:eastAsia="Times New Roman" w:cstheme="minorHAnsi"/>
          <w:lang w:val="en-GB" w:eastAsia="x-none"/>
        </w:rPr>
        <w:t>’s LS states [4]:</w:t>
      </w:r>
    </w:p>
    <w:tbl>
      <w:tblPr>
        <w:tblStyle w:val="TableGrid"/>
        <w:tblW w:w="0" w:type="auto"/>
        <w:tblLook w:val="04A0" w:firstRow="1" w:lastRow="0" w:firstColumn="1" w:lastColumn="0" w:noHBand="0" w:noVBand="1"/>
      </w:tblPr>
      <w:tblGrid>
        <w:gridCol w:w="9350"/>
      </w:tblGrid>
      <w:tr w:rsidR="00C760EA" w14:paraId="1FD3E8C0" w14:textId="77777777" w:rsidTr="00AC2D13">
        <w:tc>
          <w:tcPr>
            <w:tcW w:w="9350" w:type="dxa"/>
          </w:tcPr>
          <w:p w14:paraId="0399014F" w14:textId="4D8160C9" w:rsidR="00C760EA" w:rsidRPr="00262FAC" w:rsidRDefault="001644E0" w:rsidP="00AC2D13">
            <w:pPr>
              <w:pStyle w:val="CommentText"/>
              <w:overflowPunct w:val="0"/>
              <w:autoSpaceDE w:val="0"/>
              <w:autoSpaceDN w:val="0"/>
              <w:adjustRightInd w:val="0"/>
              <w:textAlignment w:val="baseline"/>
              <w:rPr>
                <w:rFonts w:ascii="Calibri" w:hAnsi="Calibri" w:cs="Calibri"/>
                <w:bCs/>
                <w:sz w:val="22"/>
              </w:rPr>
            </w:pPr>
            <w:bookmarkStart w:id="2" w:name="OLE_LINK3"/>
            <w:r w:rsidRPr="00E057BC">
              <w:rPr>
                <w:rFonts w:ascii="Arial" w:hAnsi="Arial" w:cs="Arial"/>
                <w:lang w:eastAsia="zh-CN"/>
              </w:rPr>
              <w:t>Donor CU configures a default UL BAP routing ID and a default BH RLC channel to migrating IAB node in order to configure UL mapping for F1-C traffic on the target path, e.g. IKE handshake, SCTP chunks, during the handover preparation procedure.</w:t>
            </w:r>
            <w:bookmarkEnd w:id="2"/>
          </w:p>
        </w:tc>
      </w:tr>
    </w:tbl>
    <w:p w14:paraId="56CDB147" w14:textId="77777777" w:rsidR="00C760EA" w:rsidRDefault="00C760EA" w:rsidP="000B6352"/>
    <w:p w14:paraId="5B1FC1AE" w14:textId="3B1DF4E4" w:rsidR="001644E0" w:rsidRDefault="001644E0" w:rsidP="001644E0">
      <w:pPr>
        <w:rPr>
          <w:rFonts w:eastAsia="Times New Roman" w:cstheme="minorHAnsi"/>
          <w:lang w:val="en-GB" w:eastAsia="x-none"/>
        </w:rPr>
      </w:pPr>
      <w:r>
        <w:rPr>
          <w:rFonts w:eastAsia="Times New Roman" w:cstheme="minorHAnsi"/>
          <w:lang w:val="en-GB" w:eastAsia="x-none"/>
        </w:rPr>
        <w:t>Implication:</w:t>
      </w:r>
    </w:p>
    <w:p w14:paraId="2B6881C9" w14:textId="0C730D0A" w:rsidR="00BB2B76" w:rsidRDefault="00435B5F" w:rsidP="001644E0">
      <w:pPr>
        <w:rPr>
          <w:rFonts w:eastAsia="Times New Roman" w:cstheme="minorHAnsi"/>
          <w:lang w:val="en-GB" w:eastAsia="x-none"/>
        </w:rPr>
      </w:pPr>
      <w:r>
        <w:rPr>
          <w:rFonts w:eastAsia="Times New Roman" w:cstheme="minorHAnsi"/>
          <w:lang w:val="en-GB" w:eastAsia="x-none"/>
        </w:rPr>
        <w:t>The new</w:t>
      </w:r>
      <w:r w:rsidR="000D1F4B">
        <w:rPr>
          <w:rFonts w:eastAsia="Times New Roman" w:cstheme="minorHAnsi"/>
          <w:lang w:val="en-GB" w:eastAsia="x-none"/>
        </w:rPr>
        <w:t xml:space="preserve"> default UL mapping </w:t>
      </w:r>
      <w:r>
        <w:rPr>
          <w:rFonts w:eastAsia="Times New Roman" w:cstheme="minorHAnsi"/>
          <w:lang w:val="en-GB" w:eastAsia="x-none"/>
        </w:rPr>
        <w:t xml:space="preserve">should be included in the HO command to indicate that it applies to the target path. The RRC signalling should allow configuration of the UL mapping independently of IP address </w:t>
      </w:r>
      <w:r w:rsidR="00BB2B76">
        <w:rPr>
          <w:rFonts w:eastAsia="Times New Roman" w:cstheme="minorHAnsi"/>
          <w:lang w:val="en-GB" w:eastAsia="x-none"/>
        </w:rPr>
        <w:t>allocation</w:t>
      </w:r>
      <w:r>
        <w:rPr>
          <w:rFonts w:eastAsia="Times New Roman" w:cstheme="minorHAnsi"/>
          <w:lang w:val="en-GB" w:eastAsia="x-none"/>
        </w:rPr>
        <w:t xml:space="preserve"> so that it is also possible to use OAM-based IP address </w:t>
      </w:r>
      <w:r w:rsidR="00BB2B76">
        <w:rPr>
          <w:rFonts w:eastAsia="Times New Roman" w:cstheme="minorHAnsi"/>
          <w:lang w:val="en-GB" w:eastAsia="x-none"/>
        </w:rPr>
        <w:t>allocation</w:t>
      </w:r>
      <w:r>
        <w:rPr>
          <w:rFonts w:eastAsia="Times New Roman" w:cstheme="minorHAnsi"/>
          <w:lang w:val="en-GB" w:eastAsia="x-none"/>
        </w:rPr>
        <w:t>.</w:t>
      </w:r>
      <w:r w:rsidR="00BB2B76">
        <w:rPr>
          <w:rFonts w:eastAsia="Times New Roman" w:cstheme="minorHAnsi"/>
          <w:lang w:val="en-GB" w:eastAsia="x-none"/>
        </w:rPr>
        <w:t xml:space="preserve"> The old UL mappings do not have to be explicitly released.</w:t>
      </w:r>
    </w:p>
    <w:p w14:paraId="5171DDCE" w14:textId="12755A75" w:rsidR="00BB2B76" w:rsidRDefault="00BB2B76" w:rsidP="001644E0">
      <w:pPr>
        <w:rPr>
          <w:rFonts w:eastAsia="Times New Roman" w:cstheme="minorHAnsi"/>
          <w:lang w:val="en-GB" w:eastAsia="x-none"/>
        </w:rPr>
      </w:pPr>
      <w:r>
        <w:rPr>
          <w:rFonts w:eastAsia="Times New Roman" w:cstheme="minorHAnsi"/>
          <w:lang w:val="en-GB" w:eastAsia="x-none"/>
        </w:rPr>
        <w:t>Background</w:t>
      </w:r>
    </w:p>
    <w:p w14:paraId="3B1C007D" w14:textId="3104EB24" w:rsidR="00BB2B76" w:rsidRDefault="00BB2B76" w:rsidP="001644E0">
      <w:pPr>
        <w:rPr>
          <w:rFonts w:eastAsia="Times New Roman" w:cstheme="minorHAnsi"/>
          <w:lang w:val="en-GB" w:eastAsia="x-none"/>
        </w:rPr>
      </w:pPr>
      <w:r>
        <w:rPr>
          <w:rFonts w:eastAsia="Times New Roman" w:cstheme="minorHAnsi"/>
          <w:lang w:val="en-GB" w:eastAsia="x-none"/>
        </w:rPr>
        <w:t>The RRC-based IP replacement during IAB-MT handover includes the BAP address of the new IAB-donor-DU, where the new IP addresses are anchored. Since the old IP addresses have been released in the replacement, all UL mappings, that contain the BAP address of the previous IAB-donor-DU, have been implicitly released. Therefore, explicit release of UL mappings via RRC is not necessary.</w:t>
      </w:r>
    </w:p>
    <w:p w14:paraId="3637E60C" w14:textId="4EA16576" w:rsidR="00CD2DA9" w:rsidRPr="008841DB" w:rsidRDefault="00CD2DA9" w:rsidP="00CD2DA9">
      <w:pPr>
        <w:rPr>
          <w:rFonts w:eastAsia="Times New Roman" w:cstheme="minorHAnsi"/>
          <w:b/>
          <w:bCs/>
          <w:lang w:val="en-GB" w:eastAsia="x-none"/>
        </w:rPr>
      </w:pPr>
      <w:r w:rsidRPr="008841DB">
        <w:rPr>
          <w:rFonts w:eastAsia="Times New Roman" w:cstheme="minorHAnsi"/>
          <w:b/>
          <w:bCs/>
          <w:lang w:val="en-GB" w:eastAsia="x-none"/>
        </w:rPr>
        <w:t xml:space="preserve">Proposal </w:t>
      </w:r>
      <w:r>
        <w:rPr>
          <w:rFonts w:eastAsia="Times New Roman" w:cstheme="minorHAnsi"/>
          <w:b/>
          <w:bCs/>
          <w:lang w:val="en-GB" w:eastAsia="x-none"/>
        </w:rPr>
        <w:t>5</w:t>
      </w:r>
      <w:r w:rsidRPr="008841DB">
        <w:rPr>
          <w:rFonts w:eastAsia="Times New Roman" w:cstheme="minorHAnsi"/>
          <w:b/>
          <w:bCs/>
          <w:lang w:val="en-GB" w:eastAsia="x-none"/>
        </w:rPr>
        <w:t xml:space="preserve">: </w:t>
      </w:r>
      <w:proofErr w:type="spellStart"/>
      <w:r>
        <w:rPr>
          <w:rFonts w:eastAsia="Times New Roman" w:cstheme="minorHAnsi"/>
          <w:b/>
          <w:bCs/>
          <w:lang w:val="en-GB" w:eastAsia="x-none"/>
        </w:rPr>
        <w:t>Signaling</w:t>
      </w:r>
      <w:proofErr w:type="spellEnd"/>
      <w:r>
        <w:rPr>
          <w:rFonts w:eastAsia="Times New Roman" w:cstheme="minorHAnsi"/>
          <w:b/>
          <w:bCs/>
          <w:lang w:val="en-GB" w:eastAsia="x-none"/>
        </w:rPr>
        <w:t xml:space="preserve"> for default-UL-mapping replacement to be supported in HO command. </w:t>
      </w:r>
    </w:p>
    <w:p w14:paraId="60FF5397" w14:textId="0736489D" w:rsidR="000D1F4B" w:rsidRDefault="00CD2DA9" w:rsidP="000D1F4B">
      <w:pPr>
        <w:rPr>
          <w:rFonts w:eastAsia="Times New Roman" w:cstheme="minorHAnsi"/>
          <w:b/>
          <w:bCs/>
          <w:lang w:val="en-GB" w:eastAsia="x-none"/>
        </w:rPr>
      </w:pPr>
      <w:r w:rsidRPr="008841DB">
        <w:rPr>
          <w:rFonts w:eastAsia="Times New Roman" w:cstheme="minorHAnsi"/>
          <w:b/>
          <w:bCs/>
          <w:lang w:val="en-GB" w:eastAsia="x-none"/>
        </w:rPr>
        <w:t xml:space="preserve">Proposal </w:t>
      </w:r>
      <w:r>
        <w:rPr>
          <w:rFonts w:eastAsia="Times New Roman" w:cstheme="minorHAnsi"/>
          <w:b/>
          <w:bCs/>
          <w:lang w:val="en-GB" w:eastAsia="x-none"/>
        </w:rPr>
        <w:t>6</w:t>
      </w:r>
      <w:r w:rsidRPr="008841DB">
        <w:rPr>
          <w:rFonts w:eastAsia="Times New Roman" w:cstheme="minorHAnsi"/>
          <w:b/>
          <w:bCs/>
          <w:lang w:val="en-GB" w:eastAsia="x-none"/>
        </w:rPr>
        <w:t xml:space="preserve">: </w:t>
      </w:r>
      <w:r w:rsidRPr="00BB2B76">
        <w:rPr>
          <w:rFonts w:eastAsia="Times New Roman" w:cstheme="minorHAnsi"/>
          <w:b/>
          <w:bCs/>
          <w:lang w:val="en-GB" w:eastAsia="x-none"/>
        </w:rPr>
        <w:t xml:space="preserve">No explicit RRC signalling to be supported for the release of </w:t>
      </w:r>
      <w:r>
        <w:rPr>
          <w:rFonts w:eastAsia="Times New Roman" w:cstheme="minorHAnsi"/>
          <w:b/>
          <w:bCs/>
          <w:lang w:val="en-GB" w:eastAsia="x-none"/>
        </w:rPr>
        <w:t xml:space="preserve">expired </w:t>
      </w:r>
      <w:r w:rsidRPr="00BB2B76">
        <w:rPr>
          <w:rFonts w:eastAsia="Times New Roman" w:cstheme="minorHAnsi"/>
          <w:b/>
          <w:bCs/>
          <w:lang w:val="en-GB" w:eastAsia="x-none"/>
        </w:rPr>
        <w:t>(default) UL mappings during IAB-MT handover</w:t>
      </w:r>
      <w:r>
        <w:rPr>
          <w:rFonts w:eastAsia="Times New Roman" w:cstheme="minorHAnsi"/>
          <w:b/>
          <w:bCs/>
          <w:lang w:val="en-GB" w:eastAsia="x-none"/>
        </w:rPr>
        <w:t>.</w:t>
      </w:r>
    </w:p>
    <w:p w14:paraId="12E7DCB1" w14:textId="77777777" w:rsidR="00CD2DA9" w:rsidRDefault="00CD2DA9" w:rsidP="002675FE"/>
    <w:p w14:paraId="12AFC4F8" w14:textId="4E8657EC" w:rsidR="00BB2B76" w:rsidRPr="00CD2DA9" w:rsidRDefault="002675FE" w:rsidP="002675FE">
      <w:pPr>
        <w:rPr>
          <w:sz w:val="24"/>
          <w:szCs w:val="24"/>
        </w:rPr>
      </w:pPr>
      <w:r w:rsidRPr="00CD2DA9">
        <w:rPr>
          <w:sz w:val="24"/>
          <w:szCs w:val="24"/>
        </w:rPr>
        <w:t xml:space="preserve">2.4 </w:t>
      </w:r>
      <w:r w:rsidRPr="00CD2DA9">
        <w:rPr>
          <w:sz w:val="24"/>
          <w:szCs w:val="24"/>
        </w:rPr>
        <w:tab/>
      </w:r>
      <w:r w:rsidR="00BB2B76" w:rsidRPr="00CD2DA9">
        <w:rPr>
          <w:sz w:val="24"/>
          <w:szCs w:val="24"/>
        </w:rPr>
        <w:t>Usage-specific IP address allocation</w:t>
      </w:r>
    </w:p>
    <w:p w14:paraId="2913A564" w14:textId="56AE86CE" w:rsidR="00BB2B76" w:rsidRDefault="00BB2B76" w:rsidP="00BB2B76">
      <w:pPr>
        <w:spacing w:before="60" w:after="60" w:line="240" w:lineRule="auto"/>
        <w:rPr>
          <w:rFonts w:eastAsia="Times New Roman" w:cstheme="minorHAnsi"/>
          <w:lang w:val="en-GB" w:eastAsia="x-none"/>
        </w:rPr>
      </w:pPr>
      <w:r w:rsidRPr="008841DB">
        <w:rPr>
          <w:rFonts w:eastAsia="Times New Roman" w:cstheme="minorHAnsi"/>
          <w:lang w:val="en-GB" w:eastAsia="x-none"/>
        </w:rPr>
        <w:t>RAN3</w:t>
      </w:r>
      <w:r>
        <w:rPr>
          <w:rFonts w:eastAsia="Times New Roman" w:cstheme="minorHAnsi"/>
          <w:lang w:val="en-GB" w:eastAsia="x-none"/>
        </w:rPr>
        <w:t>’s LS</w:t>
      </w:r>
      <w:r w:rsidR="00BD4114">
        <w:rPr>
          <w:rFonts w:eastAsia="Times New Roman" w:cstheme="minorHAnsi"/>
          <w:lang w:val="en-GB" w:eastAsia="x-none"/>
        </w:rPr>
        <w:t>s [2] and [3] hold provide a large list of agreements and descriptions on RRC IP address signalling. For smooth convergence on the IP address signalling, it is best to align the RRC signalling with the F1AP IP address allocation between IAB-donor-CU and IAB-donor-DU which is captured in draft BL CR to 38.473 [</w:t>
      </w:r>
      <w:r w:rsidR="00BD4114" w:rsidRPr="00BD4114">
        <w:rPr>
          <w:rFonts w:eastAsia="Times New Roman" w:cstheme="minorHAnsi"/>
          <w:lang w:val="en-GB" w:eastAsia="x-none"/>
        </w:rPr>
        <w:t>R3-202898</w:t>
      </w:r>
      <w:r w:rsidR="00BD4114">
        <w:rPr>
          <w:rFonts w:eastAsia="Times New Roman" w:cstheme="minorHAnsi"/>
          <w:lang w:val="en-GB" w:eastAsia="x-none"/>
        </w:rPr>
        <w:t xml:space="preserve">]. Also, </w:t>
      </w:r>
      <w:r w:rsidR="00BD4114" w:rsidRPr="00BD4114">
        <w:rPr>
          <w:rFonts w:eastAsia="Times New Roman" w:cstheme="minorHAnsi"/>
          <w:lang w:val="en-GB" w:eastAsia="x-none"/>
        </w:rPr>
        <w:t>R2-2004750</w:t>
      </w:r>
      <w:r w:rsidR="00BD4114">
        <w:rPr>
          <w:rFonts w:eastAsia="Times New Roman" w:cstheme="minorHAnsi"/>
          <w:lang w:val="en-GB" w:eastAsia="x-none"/>
        </w:rPr>
        <w:t xml:space="preserve"> provides a TP for the RRC IEs needed to support IP address request, report and allocation.</w:t>
      </w:r>
    </w:p>
    <w:p w14:paraId="0076779D" w14:textId="5BD76F4A" w:rsidR="00BD4114" w:rsidRDefault="00BD4114" w:rsidP="00BB2B76">
      <w:pPr>
        <w:spacing w:before="60" w:after="60" w:line="240" w:lineRule="auto"/>
        <w:rPr>
          <w:rFonts w:eastAsia="Times New Roman" w:cstheme="minorHAnsi"/>
          <w:lang w:val="en-GB" w:eastAsia="x-none"/>
        </w:rPr>
      </w:pPr>
    </w:p>
    <w:p w14:paraId="72D55EFE" w14:textId="50A0515F" w:rsidR="00BD4114" w:rsidRPr="00BD4114" w:rsidRDefault="00BD4114" w:rsidP="00BB2B76">
      <w:pPr>
        <w:spacing w:before="60" w:after="60" w:line="240" w:lineRule="auto"/>
        <w:rPr>
          <w:rFonts w:eastAsia="Times New Roman" w:cstheme="minorHAnsi"/>
          <w:b/>
          <w:bCs/>
          <w:lang w:val="en-GB" w:eastAsia="x-none"/>
        </w:rPr>
      </w:pPr>
      <w:r w:rsidRPr="00BD4114">
        <w:rPr>
          <w:rFonts w:eastAsia="Times New Roman" w:cstheme="minorHAnsi"/>
          <w:b/>
          <w:bCs/>
          <w:lang w:val="en-GB" w:eastAsia="x-none"/>
        </w:rPr>
        <w:t xml:space="preserve">Proposal </w:t>
      </w:r>
      <w:r w:rsidR="00CD2DA9">
        <w:rPr>
          <w:rFonts w:eastAsia="Times New Roman" w:cstheme="minorHAnsi"/>
          <w:b/>
          <w:bCs/>
          <w:lang w:val="en-GB" w:eastAsia="x-none"/>
        </w:rPr>
        <w:t>7</w:t>
      </w:r>
      <w:r w:rsidRPr="00BD4114">
        <w:rPr>
          <w:rFonts w:eastAsia="Times New Roman" w:cstheme="minorHAnsi"/>
          <w:b/>
          <w:bCs/>
          <w:lang w:val="en-GB" w:eastAsia="x-none"/>
        </w:rPr>
        <w:t>: Adopt TP to CR 38331 on IP address request, report and allocation in R2-2004750.</w:t>
      </w:r>
    </w:p>
    <w:p w14:paraId="3149AC20" w14:textId="725D06F0" w:rsidR="00966FAF" w:rsidRDefault="00966FAF" w:rsidP="002F32B4">
      <w:pPr>
        <w:rPr>
          <w:rFonts w:ascii="Times New Roman" w:hAnsi="Times New Roman" w:cs="Times New Roman"/>
          <w:b/>
          <w:bCs/>
          <w:sz w:val="20"/>
          <w:lang w:val="en-GB"/>
        </w:rPr>
      </w:pPr>
    </w:p>
    <w:p w14:paraId="5758CDDB" w14:textId="1F660660" w:rsidR="006569DF" w:rsidRDefault="006569DF" w:rsidP="006569DF">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Pr>
          <w:rFonts w:ascii="Arial" w:eastAsia="Times New Roman" w:hAnsi="Arial" w:cs="Times New Roman"/>
          <w:color w:val="auto"/>
          <w:sz w:val="36"/>
          <w:szCs w:val="20"/>
          <w:lang w:val="en-GB" w:eastAsia="en-GB"/>
        </w:rPr>
        <w:t>3</w:t>
      </w:r>
      <w:r>
        <w:rPr>
          <w:rFonts w:ascii="Arial" w:eastAsia="Times New Roman" w:hAnsi="Arial" w:cs="Times New Roman"/>
          <w:color w:val="auto"/>
          <w:sz w:val="36"/>
          <w:szCs w:val="20"/>
          <w:lang w:val="en-GB" w:eastAsia="en-GB"/>
        </w:rPr>
        <w:tab/>
        <w:t>Conclusion</w:t>
      </w:r>
    </w:p>
    <w:p w14:paraId="58DA9B15" w14:textId="0F13F88B" w:rsidR="004323AE" w:rsidRDefault="000210B8" w:rsidP="000210B8">
      <w:pPr>
        <w:spacing w:beforeLines="80" w:before="192" w:afterLines="80" w:after="192" w:line="240" w:lineRule="auto"/>
      </w:pPr>
      <w:r w:rsidRPr="00B122B2">
        <w:rPr>
          <w:rFonts w:eastAsia="Times New Roman" w:cstheme="minorHAnsi"/>
          <w:lang w:val="en-GB" w:eastAsia="x-none"/>
        </w:rPr>
        <w:t>This paper discusse</w:t>
      </w:r>
      <w:r>
        <w:rPr>
          <w:rFonts w:eastAsia="Times New Roman" w:cstheme="minorHAnsi"/>
          <w:lang w:val="en-GB" w:eastAsia="x-none"/>
        </w:rPr>
        <w:t>d</w:t>
      </w:r>
      <w:r w:rsidRPr="00B122B2">
        <w:rPr>
          <w:rFonts w:eastAsia="Times New Roman" w:cstheme="minorHAnsi"/>
          <w:lang w:val="en-GB" w:eastAsia="x-none"/>
        </w:rPr>
        <w:t xml:space="preserve"> the </w:t>
      </w:r>
      <w:r>
        <w:rPr>
          <w:rFonts w:eastAsia="Times New Roman" w:cstheme="minorHAnsi"/>
          <w:lang w:val="en-GB" w:eastAsia="x-none"/>
        </w:rPr>
        <w:t xml:space="preserve">implications </w:t>
      </w:r>
      <w:r w:rsidRPr="00B122B2">
        <w:rPr>
          <w:rFonts w:eastAsia="Times New Roman" w:cstheme="minorHAnsi"/>
          <w:lang w:val="en-GB" w:eastAsia="x-none"/>
        </w:rPr>
        <w:t xml:space="preserve">of </w:t>
      </w:r>
      <w:r>
        <w:rPr>
          <w:rFonts w:eastAsia="Times New Roman" w:cstheme="minorHAnsi"/>
          <w:lang w:val="en-GB" w:eastAsia="x-none"/>
        </w:rPr>
        <w:t>RAN3’s LSs,</w:t>
      </w:r>
      <w:r w:rsidRPr="00B122B2">
        <w:rPr>
          <w:rFonts w:eastAsia="Times New Roman" w:cstheme="minorHAnsi"/>
          <w:lang w:val="en-GB" w:eastAsia="x-none"/>
        </w:rPr>
        <w:t xml:space="preserve"> agreements </w:t>
      </w:r>
      <w:r>
        <w:rPr>
          <w:rFonts w:eastAsia="Times New Roman" w:cstheme="minorHAnsi"/>
          <w:lang w:val="en-GB" w:eastAsia="x-none"/>
        </w:rPr>
        <w:t>and stage-2 drafts on RRC signalling and BAP layer functionality</w:t>
      </w:r>
      <w:r w:rsidRPr="00B122B2">
        <w:rPr>
          <w:rFonts w:eastAsia="Times New Roman" w:cstheme="minorHAnsi"/>
          <w:lang w:val="en-GB" w:eastAsia="x-none"/>
        </w:rPr>
        <w:t xml:space="preserve">. </w:t>
      </w:r>
      <w:r w:rsidR="004323AE" w:rsidRPr="00AE6944">
        <w:t>The following proposals have been made:</w:t>
      </w:r>
    </w:p>
    <w:p w14:paraId="3C6EAAEF" w14:textId="77777777" w:rsidR="00192A77" w:rsidRPr="008841DB" w:rsidRDefault="00192A77" w:rsidP="00192A77">
      <w:pPr>
        <w:rPr>
          <w:rFonts w:eastAsia="Times New Roman" w:cstheme="minorHAnsi"/>
          <w:b/>
          <w:bCs/>
          <w:lang w:val="en-GB" w:eastAsia="x-none"/>
        </w:rPr>
      </w:pPr>
      <w:r w:rsidRPr="008841DB">
        <w:rPr>
          <w:rFonts w:eastAsia="Times New Roman" w:cstheme="minorHAnsi"/>
          <w:b/>
          <w:bCs/>
          <w:lang w:val="en-GB" w:eastAsia="x-none"/>
        </w:rPr>
        <w:t xml:space="preserve">Proposal 1: TS 38.340 to capture that the source IP address of the UL packet must be anchored at the IAB-donor-DU, whose BAP address is contained in the BAP routing ID of the selected UL mapping. </w:t>
      </w:r>
    </w:p>
    <w:p w14:paraId="2F871DAD" w14:textId="2DC18BF4" w:rsidR="00192A77" w:rsidRDefault="00192A77" w:rsidP="00192A77">
      <w:pPr>
        <w:rPr>
          <w:rFonts w:eastAsia="Times New Roman" w:cstheme="minorHAnsi"/>
          <w:b/>
          <w:bCs/>
          <w:lang w:val="en-GB" w:eastAsia="x-none"/>
        </w:rPr>
      </w:pPr>
      <w:r w:rsidRPr="008841DB">
        <w:rPr>
          <w:rFonts w:eastAsia="Times New Roman" w:cstheme="minorHAnsi"/>
          <w:b/>
          <w:bCs/>
          <w:lang w:val="en-GB" w:eastAsia="x-none"/>
        </w:rPr>
        <w:lastRenderedPageBreak/>
        <w:t xml:space="preserve">Proposal </w:t>
      </w:r>
      <w:r>
        <w:rPr>
          <w:rFonts w:eastAsia="Times New Roman" w:cstheme="minorHAnsi"/>
          <w:b/>
          <w:bCs/>
          <w:lang w:val="en-GB" w:eastAsia="x-none"/>
        </w:rPr>
        <w:t>2</w:t>
      </w:r>
      <w:r w:rsidRPr="008841DB">
        <w:rPr>
          <w:rFonts w:eastAsia="Times New Roman" w:cstheme="minorHAnsi"/>
          <w:b/>
          <w:bCs/>
          <w:lang w:val="en-GB" w:eastAsia="x-none"/>
        </w:rPr>
        <w:t xml:space="preserve">: TS 38.340 to capture that </w:t>
      </w:r>
      <w:r>
        <w:rPr>
          <w:rFonts w:eastAsia="Times New Roman" w:cstheme="minorHAnsi"/>
          <w:b/>
          <w:bCs/>
          <w:lang w:val="en-GB" w:eastAsia="x-none"/>
        </w:rPr>
        <w:t>in case two DL mappings match the same DL packet, the DL mapping containing a full IPv6 address has priority over the DL mapping containing an IPv6 prefix</w:t>
      </w:r>
      <w:r w:rsidRPr="008841DB">
        <w:rPr>
          <w:rFonts w:eastAsia="Times New Roman" w:cstheme="minorHAnsi"/>
          <w:b/>
          <w:bCs/>
          <w:lang w:val="en-GB" w:eastAsia="x-none"/>
        </w:rPr>
        <w:t xml:space="preserve">. </w:t>
      </w:r>
    </w:p>
    <w:p w14:paraId="53FA0CAB" w14:textId="77777777" w:rsidR="00192A77" w:rsidRDefault="00192A77" w:rsidP="00192A77">
      <w:pPr>
        <w:rPr>
          <w:rFonts w:eastAsia="Times New Roman" w:cstheme="minorHAnsi"/>
          <w:b/>
          <w:bCs/>
          <w:lang w:val="en-GB" w:eastAsia="x-none"/>
        </w:rPr>
      </w:pPr>
      <w:r w:rsidRPr="008841DB">
        <w:rPr>
          <w:rFonts w:eastAsia="Times New Roman" w:cstheme="minorHAnsi"/>
          <w:b/>
          <w:bCs/>
          <w:lang w:val="en-GB" w:eastAsia="x-none"/>
        </w:rPr>
        <w:t xml:space="preserve">Proposal </w:t>
      </w:r>
      <w:r>
        <w:rPr>
          <w:rFonts w:eastAsia="Times New Roman" w:cstheme="minorHAnsi"/>
          <w:b/>
          <w:bCs/>
          <w:lang w:val="en-GB" w:eastAsia="x-none"/>
        </w:rPr>
        <w:t>3</w:t>
      </w:r>
      <w:r w:rsidRPr="008841DB">
        <w:rPr>
          <w:rFonts w:eastAsia="Times New Roman" w:cstheme="minorHAnsi"/>
          <w:b/>
          <w:bCs/>
          <w:lang w:val="en-GB" w:eastAsia="x-none"/>
        </w:rPr>
        <w:t xml:space="preserve">: </w:t>
      </w:r>
      <w:r>
        <w:rPr>
          <w:rFonts w:eastAsia="Times New Roman" w:cstheme="minorHAnsi"/>
          <w:b/>
          <w:bCs/>
          <w:lang w:val="en-GB" w:eastAsia="x-none"/>
        </w:rPr>
        <w:t>RRC signalling to support IP address addition, replacement and release.</w:t>
      </w:r>
      <w:r w:rsidRPr="008841DB">
        <w:rPr>
          <w:rFonts w:eastAsia="Times New Roman" w:cstheme="minorHAnsi"/>
          <w:b/>
          <w:bCs/>
          <w:lang w:val="en-GB" w:eastAsia="x-none"/>
        </w:rPr>
        <w:t xml:space="preserve"> </w:t>
      </w:r>
    </w:p>
    <w:p w14:paraId="3AC4EED6" w14:textId="551F49BC" w:rsidR="00192A77" w:rsidRPr="008841DB" w:rsidRDefault="00192A77" w:rsidP="00192A77">
      <w:pPr>
        <w:rPr>
          <w:rFonts w:eastAsia="Times New Roman" w:cstheme="minorHAnsi"/>
          <w:b/>
          <w:bCs/>
          <w:lang w:val="en-GB" w:eastAsia="x-none"/>
        </w:rPr>
      </w:pPr>
      <w:r w:rsidRPr="008841DB">
        <w:rPr>
          <w:rFonts w:eastAsia="Times New Roman" w:cstheme="minorHAnsi"/>
          <w:b/>
          <w:bCs/>
          <w:lang w:val="en-GB" w:eastAsia="x-none"/>
        </w:rPr>
        <w:t xml:space="preserve">Proposal </w:t>
      </w:r>
      <w:r>
        <w:rPr>
          <w:rFonts w:eastAsia="Times New Roman" w:cstheme="minorHAnsi"/>
          <w:b/>
          <w:bCs/>
          <w:lang w:val="en-GB" w:eastAsia="x-none"/>
        </w:rPr>
        <w:t>4</w:t>
      </w:r>
      <w:r w:rsidRPr="008841DB">
        <w:rPr>
          <w:rFonts w:eastAsia="Times New Roman" w:cstheme="minorHAnsi"/>
          <w:b/>
          <w:bCs/>
          <w:lang w:val="en-GB" w:eastAsia="x-none"/>
        </w:rPr>
        <w:t xml:space="preserve">: </w:t>
      </w:r>
      <w:proofErr w:type="spellStart"/>
      <w:r>
        <w:rPr>
          <w:rFonts w:eastAsia="Times New Roman" w:cstheme="minorHAnsi"/>
          <w:b/>
          <w:bCs/>
          <w:lang w:val="en-GB" w:eastAsia="x-none"/>
        </w:rPr>
        <w:t>Signaling</w:t>
      </w:r>
      <w:proofErr w:type="spellEnd"/>
      <w:r>
        <w:rPr>
          <w:rFonts w:eastAsia="Times New Roman" w:cstheme="minorHAnsi"/>
          <w:b/>
          <w:bCs/>
          <w:lang w:val="en-GB" w:eastAsia="x-none"/>
        </w:rPr>
        <w:t xml:space="preserve"> for IP address replacement to be </w:t>
      </w:r>
      <w:r w:rsidR="00CD2DA9">
        <w:rPr>
          <w:rFonts w:eastAsia="Times New Roman" w:cstheme="minorHAnsi"/>
          <w:b/>
          <w:bCs/>
          <w:lang w:val="en-GB" w:eastAsia="x-none"/>
        </w:rPr>
        <w:t>supported</w:t>
      </w:r>
      <w:r>
        <w:rPr>
          <w:rFonts w:eastAsia="Times New Roman" w:cstheme="minorHAnsi"/>
          <w:b/>
          <w:bCs/>
          <w:lang w:val="en-GB" w:eastAsia="x-none"/>
        </w:rPr>
        <w:t xml:space="preserve"> </w:t>
      </w:r>
      <w:r w:rsidR="00CD2DA9">
        <w:rPr>
          <w:rFonts w:eastAsia="Times New Roman" w:cstheme="minorHAnsi"/>
          <w:b/>
          <w:bCs/>
          <w:lang w:val="en-GB" w:eastAsia="x-none"/>
        </w:rPr>
        <w:t>in</w:t>
      </w:r>
      <w:r>
        <w:rPr>
          <w:rFonts w:eastAsia="Times New Roman" w:cstheme="minorHAnsi"/>
          <w:b/>
          <w:bCs/>
          <w:lang w:val="en-GB" w:eastAsia="x-none"/>
        </w:rPr>
        <w:t xml:space="preserve"> HO command. </w:t>
      </w:r>
    </w:p>
    <w:p w14:paraId="315E8659" w14:textId="6A352D7A" w:rsidR="00CD2DA9" w:rsidRPr="008841DB" w:rsidRDefault="00CD2DA9" w:rsidP="00CD2DA9">
      <w:pPr>
        <w:rPr>
          <w:rFonts w:eastAsia="Times New Roman" w:cstheme="minorHAnsi"/>
          <w:b/>
          <w:bCs/>
          <w:lang w:val="en-GB" w:eastAsia="x-none"/>
        </w:rPr>
      </w:pPr>
      <w:r w:rsidRPr="008841DB">
        <w:rPr>
          <w:rFonts w:eastAsia="Times New Roman" w:cstheme="minorHAnsi"/>
          <w:b/>
          <w:bCs/>
          <w:lang w:val="en-GB" w:eastAsia="x-none"/>
        </w:rPr>
        <w:t xml:space="preserve">Proposal </w:t>
      </w:r>
      <w:r>
        <w:rPr>
          <w:rFonts w:eastAsia="Times New Roman" w:cstheme="minorHAnsi"/>
          <w:b/>
          <w:bCs/>
          <w:lang w:val="en-GB" w:eastAsia="x-none"/>
        </w:rPr>
        <w:t>5</w:t>
      </w:r>
      <w:r w:rsidRPr="008841DB">
        <w:rPr>
          <w:rFonts w:eastAsia="Times New Roman" w:cstheme="minorHAnsi"/>
          <w:b/>
          <w:bCs/>
          <w:lang w:val="en-GB" w:eastAsia="x-none"/>
        </w:rPr>
        <w:t xml:space="preserve">: </w:t>
      </w:r>
      <w:proofErr w:type="spellStart"/>
      <w:r>
        <w:rPr>
          <w:rFonts w:eastAsia="Times New Roman" w:cstheme="minorHAnsi"/>
          <w:b/>
          <w:bCs/>
          <w:lang w:val="en-GB" w:eastAsia="x-none"/>
        </w:rPr>
        <w:t>Signaling</w:t>
      </w:r>
      <w:proofErr w:type="spellEnd"/>
      <w:r>
        <w:rPr>
          <w:rFonts w:eastAsia="Times New Roman" w:cstheme="minorHAnsi"/>
          <w:b/>
          <w:bCs/>
          <w:lang w:val="en-GB" w:eastAsia="x-none"/>
        </w:rPr>
        <w:t xml:space="preserve"> for default-UL-mapping replacement to be supported in HO command. </w:t>
      </w:r>
    </w:p>
    <w:p w14:paraId="1254E032" w14:textId="5FBFD319" w:rsidR="00CD2DA9" w:rsidRDefault="00CD2DA9" w:rsidP="00CD2DA9">
      <w:pPr>
        <w:rPr>
          <w:rFonts w:eastAsia="Times New Roman" w:cstheme="minorHAnsi"/>
          <w:b/>
          <w:bCs/>
          <w:lang w:val="en-GB" w:eastAsia="x-none"/>
        </w:rPr>
      </w:pPr>
      <w:r w:rsidRPr="008841DB">
        <w:rPr>
          <w:rFonts w:eastAsia="Times New Roman" w:cstheme="minorHAnsi"/>
          <w:b/>
          <w:bCs/>
          <w:lang w:val="en-GB" w:eastAsia="x-none"/>
        </w:rPr>
        <w:t xml:space="preserve">Proposal </w:t>
      </w:r>
      <w:r>
        <w:rPr>
          <w:rFonts w:eastAsia="Times New Roman" w:cstheme="minorHAnsi"/>
          <w:b/>
          <w:bCs/>
          <w:lang w:val="en-GB" w:eastAsia="x-none"/>
        </w:rPr>
        <w:t>6</w:t>
      </w:r>
      <w:r w:rsidRPr="008841DB">
        <w:rPr>
          <w:rFonts w:eastAsia="Times New Roman" w:cstheme="minorHAnsi"/>
          <w:b/>
          <w:bCs/>
          <w:lang w:val="en-GB" w:eastAsia="x-none"/>
        </w:rPr>
        <w:t xml:space="preserve">: </w:t>
      </w:r>
      <w:r w:rsidRPr="00BB2B76">
        <w:rPr>
          <w:rFonts w:eastAsia="Times New Roman" w:cstheme="minorHAnsi"/>
          <w:b/>
          <w:bCs/>
          <w:lang w:val="en-GB" w:eastAsia="x-none"/>
        </w:rPr>
        <w:t xml:space="preserve">No explicit RRC signalling to be supported for the release of </w:t>
      </w:r>
      <w:r>
        <w:rPr>
          <w:rFonts w:eastAsia="Times New Roman" w:cstheme="minorHAnsi"/>
          <w:b/>
          <w:bCs/>
          <w:lang w:val="en-GB" w:eastAsia="x-none"/>
        </w:rPr>
        <w:t xml:space="preserve">expired </w:t>
      </w:r>
      <w:r w:rsidRPr="00BB2B76">
        <w:rPr>
          <w:rFonts w:eastAsia="Times New Roman" w:cstheme="minorHAnsi"/>
          <w:b/>
          <w:bCs/>
          <w:lang w:val="en-GB" w:eastAsia="x-none"/>
        </w:rPr>
        <w:t>(default) UL mappings during IAB-MT handover.</w:t>
      </w:r>
    </w:p>
    <w:p w14:paraId="6B781B95" w14:textId="77777777" w:rsidR="00CD2DA9" w:rsidRPr="00BD4114" w:rsidRDefault="00CD2DA9" w:rsidP="00CD2DA9">
      <w:pPr>
        <w:spacing w:before="60" w:after="60" w:line="240" w:lineRule="auto"/>
        <w:rPr>
          <w:rFonts w:eastAsia="Times New Roman" w:cstheme="minorHAnsi"/>
          <w:b/>
          <w:bCs/>
          <w:lang w:val="en-GB" w:eastAsia="x-none"/>
        </w:rPr>
      </w:pPr>
      <w:r w:rsidRPr="00BD4114">
        <w:rPr>
          <w:rFonts w:eastAsia="Times New Roman" w:cstheme="minorHAnsi"/>
          <w:b/>
          <w:bCs/>
          <w:lang w:val="en-GB" w:eastAsia="x-none"/>
        </w:rPr>
        <w:t xml:space="preserve">Proposal </w:t>
      </w:r>
      <w:r>
        <w:rPr>
          <w:rFonts w:eastAsia="Times New Roman" w:cstheme="minorHAnsi"/>
          <w:b/>
          <w:bCs/>
          <w:lang w:val="en-GB" w:eastAsia="x-none"/>
        </w:rPr>
        <w:t>7</w:t>
      </w:r>
      <w:r w:rsidRPr="00BD4114">
        <w:rPr>
          <w:rFonts w:eastAsia="Times New Roman" w:cstheme="minorHAnsi"/>
          <w:b/>
          <w:bCs/>
          <w:lang w:val="en-GB" w:eastAsia="x-none"/>
        </w:rPr>
        <w:t>: Adopt TP to CR 38331 on IP address request, report and allocation in R2-2004750.</w:t>
      </w:r>
    </w:p>
    <w:p w14:paraId="06B867F0" w14:textId="77777777" w:rsidR="00CD2DA9" w:rsidRPr="00BB2B76" w:rsidRDefault="00CD2DA9" w:rsidP="00CD2DA9">
      <w:pPr>
        <w:rPr>
          <w:rFonts w:eastAsia="Times New Roman" w:cstheme="minorHAnsi"/>
          <w:b/>
          <w:bCs/>
          <w:lang w:val="en-GB" w:eastAsia="x-none"/>
        </w:rPr>
      </w:pPr>
    </w:p>
    <w:p w14:paraId="31C99A1B" w14:textId="7ED875D2" w:rsidR="004B452C" w:rsidRPr="004B452C" w:rsidRDefault="004B452C" w:rsidP="004B452C">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4B452C">
        <w:rPr>
          <w:rFonts w:ascii="Arial" w:eastAsia="Times New Roman" w:hAnsi="Arial" w:cs="Times New Roman"/>
          <w:color w:val="auto"/>
          <w:sz w:val="36"/>
          <w:szCs w:val="20"/>
          <w:lang w:val="en-GB"/>
        </w:rPr>
        <w:t>4</w:t>
      </w:r>
      <w:r w:rsidRPr="004B452C">
        <w:rPr>
          <w:rFonts w:ascii="Arial" w:eastAsia="Times New Roman" w:hAnsi="Arial" w:cs="Times New Roman"/>
          <w:color w:val="auto"/>
          <w:sz w:val="36"/>
          <w:szCs w:val="20"/>
          <w:lang w:val="en-GB"/>
        </w:rPr>
        <w:tab/>
        <w:t>References</w:t>
      </w:r>
    </w:p>
    <w:p w14:paraId="44DF4175" w14:textId="25D783A5" w:rsidR="00531AD3" w:rsidRPr="005A443E" w:rsidRDefault="00531AD3" w:rsidP="00531AD3">
      <w:pPr>
        <w:ind w:left="720" w:hanging="720"/>
        <w:rPr>
          <w:rFonts w:ascii="Times New Roman" w:hAnsi="Times New Roman" w:cs="Times New Roman"/>
        </w:rPr>
      </w:pPr>
      <w:r w:rsidRPr="005A443E">
        <w:rPr>
          <w:rFonts w:ascii="Times New Roman" w:hAnsi="Times New Roman" w:cs="Times New Roman"/>
        </w:rPr>
        <w:t xml:space="preserve">[1] </w:t>
      </w:r>
      <w:r w:rsidR="005A443E" w:rsidRPr="005A443E">
        <w:rPr>
          <w:rFonts w:ascii="Times New Roman" w:hAnsi="Times New Roman" w:cs="Times New Roman"/>
          <w:noProof/>
        </w:rPr>
        <w:t xml:space="preserve">R2-2002522, </w:t>
      </w:r>
      <w:r w:rsidRPr="005A443E">
        <w:rPr>
          <w:rFonts w:ascii="Times New Roman" w:hAnsi="Times New Roman" w:cs="Times New Roman"/>
        </w:rPr>
        <w:t xml:space="preserve">LS from RAN3 </w:t>
      </w:r>
      <w:r w:rsidR="005A443E" w:rsidRPr="005A443E">
        <w:rPr>
          <w:rFonts w:ascii="Times New Roman" w:hAnsi="Times New Roman" w:cs="Times New Roman"/>
          <w:lang w:val="en-GB"/>
        </w:rPr>
        <w:t>on the inter donor DU re-routing and source IP configuration</w:t>
      </w:r>
      <w:r w:rsidRPr="005A443E">
        <w:rPr>
          <w:rFonts w:ascii="Times New Roman" w:hAnsi="Times New Roman" w:cs="Times New Roman"/>
        </w:rPr>
        <w:t xml:space="preserve">, 3GPP TSG RAN WG3 Meeting #107e, Electronic Meeting, Feb 24 – March 6, 2020    </w:t>
      </w:r>
    </w:p>
    <w:p w14:paraId="1F3EBEDD" w14:textId="0D9D1BFD" w:rsidR="005A443E" w:rsidRPr="005A443E" w:rsidRDefault="005A443E" w:rsidP="005A443E">
      <w:pPr>
        <w:ind w:left="720" w:hanging="720"/>
        <w:rPr>
          <w:rFonts w:ascii="Times New Roman" w:hAnsi="Times New Roman" w:cs="Times New Roman"/>
        </w:rPr>
      </w:pPr>
      <w:r w:rsidRPr="005A443E">
        <w:rPr>
          <w:rFonts w:ascii="Times New Roman" w:hAnsi="Times New Roman" w:cs="Times New Roman"/>
        </w:rPr>
        <w:t xml:space="preserve">[2] </w:t>
      </w:r>
      <w:r w:rsidRPr="005A443E">
        <w:rPr>
          <w:rFonts w:ascii="Times New Roman" w:hAnsi="Times New Roman" w:cs="Times New Roman"/>
          <w:noProof/>
        </w:rPr>
        <w:t xml:space="preserve">R2-2002523, </w:t>
      </w:r>
      <w:r w:rsidRPr="005A443E">
        <w:rPr>
          <w:rFonts w:ascii="Times New Roman" w:hAnsi="Times New Roman" w:cs="Times New Roman"/>
        </w:rPr>
        <w:t xml:space="preserve">LS from RAN3 on </w:t>
      </w:r>
      <w:r w:rsidRPr="005A443E">
        <w:rPr>
          <w:rFonts w:ascii="Times New Roman" w:hAnsi="Times New Roman" w:cs="Times New Roman"/>
          <w:lang w:eastAsia="zh-CN"/>
        </w:rPr>
        <w:t>IP address management in IAB network,</w:t>
      </w:r>
      <w:r w:rsidRPr="005A443E">
        <w:rPr>
          <w:rFonts w:ascii="Times New Roman" w:hAnsi="Times New Roman" w:cs="Times New Roman"/>
        </w:rPr>
        <w:t xml:space="preserve"> 3GPP TSG RAN WG3 Meeting #107e, Electronic Meeting, Feb 24 – March 6, 2020    </w:t>
      </w:r>
    </w:p>
    <w:p w14:paraId="6A498B82" w14:textId="5E6C0110" w:rsidR="00804EAA" w:rsidRPr="005A443E" w:rsidRDefault="00531AD3" w:rsidP="00804EAA">
      <w:pPr>
        <w:ind w:left="720" w:hanging="720"/>
        <w:rPr>
          <w:rFonts w:ascii="Times New Roman" w:hAnsi="Times New Roman" w:cs="Times New Roman"/>
        </w:rPr>
      </w:pPr>
      <w:r w:rsidRPr="005A443E">
        <w:rPr>
          <w:rFonts w:ascii="Times New Roman" w:hAnsi="Times New Roman" w:cs="Times New Roman"/>
        </w:rPr>
        <w:t xml:space="preserve"> </w:t>
      </w:r>
      <w:r w:rsidR="00804EAA" w:rsidRPr="005A443E">
        <w:rPr>
          <w:rFonts w:ascii="Times New Roman" w:hAnsi="Times New Roman" w:cs="Times New Roman"/>
        </w:rPr>
        <w:t>[</w:t>
      </w:r>
      <w:r w:rsidR="005A443E" w:rsidRPr="005A443E">
        <w:rPr>
          <w:rFonts w:ascii="Times New Roman" w:hAnsi="Times New Roman" w:cs="Times New Roman"/>
        </w:rPr>
        <w:t>3</w:t>
      </w:r>
      <w:r w:rsidR="00804EAA" w:rsidRPr="005A443E">
        <w:rPr>
          <w:rFonts w:ascii="Times New Roman" w:hAnsi="Times New Roman" w:cs="Times New Roman"/>
        </w:rPr>
        <w:t xml:space="preserve">] LS from RAN3 to RAN2 on RRC Message Design for IAB IP Address Allocation, </w:t>
      </w:r>
      <w:r w:rsidR="005A443E" w:rsidRPr="005A443E">
        <w:rPr>
          <w:rFonts w:ascii="Times New Roman" w:hAnsi="Times New Roman" w:cs="Times New Roman"/>
        </w:rPr>
        <w:t>R2-2004361</w:t>
      </w:r>
      <w:r w:rsidR="00804EAA" w:rsidRPr="005A443E">
        <w:rPr>
          <w:rFonts w:ascii="Times New Roman" w:hAnsi="Times New Roman" w:cs="Times New Roman"/>
        </w:rPr>
        <w:t xml:space="preserve">, 3GPP TSG RAN WG3 Meeting #107e-bis, Electronic Meeting, April 20 – April 30, 2020    </w:t>
      </w:r>
    </w:p>
    <w:p w14:paraId="4FE4088E" w14:textId="5F79BC38" w:rsidR="002F6D69" w:rsidRDefault="002F6D69" w:rsidP="002F6D69">
      <w:pPr>
        <w:ind w:left="720" w:hanging="720"/>
        <w:rPr>
          <w:rFonts w:ascii="Times New Roman" w:hAnsi="Times New Roman" w:cs="Times New Roman"/>
        </w:rPr>
      </w:pPr>
      <w:r w:rsidRPr="005A443E">
        <w:rPr>
          <w:rFonts w:ascii="Times New Roman" w:hAnsi="Times New Roman" w:cs="Times New Roman"/>
        </w:rPr>
        <w:t>[</w:t>
      </w:r>
      <w:r w:rsidR="005A443E" w:rsidRPr="005A443E">
        <w:rPr>
          <w:rFonts w:ascii="Times New Roman" w:hAnsi="Times New Roman" w:cs="Times New Roman"/>
        </w:rPr>
        <w:t>4</w:t>
      </w:r>
      <w:r w:rsidRPr="005A443E">
        <w:rPr>
          <w:rFonts w:ascii="Times New Roman" w:hAnsi="Times New Roman" w:cs="Times New Roman"/>
        </w:rPr>
        <w:t xml:space="preserve">] </w:t>
      </w:r>
      <w:bookmarkStart w:id="3" w:name="OLE_LINK1"/>
      <w:r w:rsidR="00804EAA" w:rsidRPr="005A443E">
        <w:rPr>
          <w:rFonts w:ascii="Times New Roman" w:hAnsi="Times New Roman" w:cs="Times New Roman"/>
        </w:rPr>
        <w:t>LS from RAN3 to RAN2 on UL F1-C traffic mapping for intra-CU migration scenario</w:t>
      </w:r>
      <w:bookmarkEnd w:id="3"/>
      <w:r w:rsidRPr="005A443E">
        <w:rPr>
          <w:rFonts w:ascii="Times New Roman" w:hAnsi="Times New Roman" w:cs="Times New Roman"/>
        </w:rPr>
        <w:t xml:space="preserve">, </w:t>
      </w:r>
      <w:r w:rsidR="005A443E" w:rsidRPr="005A443E">
        <w:rPr>
          <w:rFonts w:ascii="Times New Roman" w:hAnsi="Times New Roman" w:cs="Times New Roman"/>
          <w:noProof/>
        </w:rPr>
        <w:t>R2-2004338</w:t>
      </w:r>
      <w:r w:rsidR="00804EAA" w:rsidRPr="005A443E">
        <w:rPr>
          <w:rFonts w:ascii="Times New Roman" w:hAnsi="Times New Roman" w:cs="Times New Roman"/>
        </w:rPr>
        <w:t xml:space="preserve">, </w:t>
      </w:r>
      <w:r w:rsidRPr="005A443E">
        <w:rPr>
          <w:rFonts w:ascii="Times New Roman" w:hAnsi="Times New Roman" w:cs="Times New Roman"/>
        </w:rPr>
        <w:t>3GPP TSG RAN WG3 Meeting #10</w:t>
      </w:r>
      <w:r w:rsidR="00EB0AED" w:rsidRPr="005A443E">
        <w:rPr>
          <w:rFonts w:ascii="Times New Roman" w:hAnsi="Times New Roman" w:cs="Times New Roman"/>
        </w:rPr>
        <w:t>7e</w:t>
      </w:r>
      <w:r w:rsidR="00CE1E9A" w:rsidRPr="005A443E">
        <w:rPr>
          <w:rFonts w:ascii="Times New Roman" w:hAnsi="Times New Roman" w:cs="Times New Roman"/>
        </w:rPr>
        <w:t>-bis</w:t>
      </w:r>
      <w:r w:rsidRPr="005A443E">
        <w:rPr>
          <w:rFonts w:ascii="Times New Roman" w:hAnsi="Times New Roman" w:cs="Times New Roman"/>
        </w:rPr>
        <w:t>,</w:t>
      </w:r>
      <w:r w:rsidR="00EB0AED" w:rsidRPr="005A443E">
        <w:rPr>
          <w:rFonts w:ascii="Times New Roman" w:hAnsi="Times New Roman" w:cs="Times New Roman"/>
        </w:rPr>
        <w:t xml:space="preserve"> Electronic Meeting, </w:t>
      </w:r>
      <w:r w:rsidR="00CE1E9A" w:rsidRPr="005A443E">
        <w:rPr>
          <w:rFonts w:ascii="Times New Roman" w:hAnsi="Times New Roman" w:cs="Times New Roman"/>
        </w:rPr>
        <w:t>April</w:t>
      </w:r>
      <w:r w:rsidR="00EB0AED" w:rsidRPr="005A443E">
        <w:rPr>
          <w:rFonts w:ascii="Times New Roman" w:hAnsi="Times New Roman" w:cs="Times New Roman"/>
        </w:rPr>
        <w:t xml:space="preserve"> 2</w:t>
      </w:r>
      <w:r w:rsidR="00CE1E9A" w:rsidRPr="005A443E">
        <w:rPr>
          <w:rFonts w:ascii="Times New Roman" w:hAnsi="Times New Roman" w:cs="Times New Roman"/>
        </w:rPr>
        <w:t>0</w:t>
      </w:r>
      <w:r w:rsidR="00EB0AED" w:rsidRPr="005A443E">
        <w:rPr>
          <w:rFonts w:ascii="Times New Roman" w:hAnsi="Times New Roman" w:cs="Times New Roman"/>
        </w:rPr>
        <w:t xml:space="preserve"> – </w:t>
      </w:r>
      <w:r w:rsidR="00CE1E9A" w:rsidRPr="005A443E">
        <w:rPr>
          <w:rFonts w:ascii="Times New Roman" w:hAnsi="Times New Roman" w:cs="Times New Roman"/>
        </w:rPr>
        <w:t>April 30</w:t>
      </w:r>
      <w:r w:rsidR="00EB0AED" w:rsidRPr="005A443E">
        <w:rPr>
          <w:rFonts w:ascii="Times New Roman" w:hAnsi="Times New Roman" w:cs="Times New Roman"/>
        </w:rPr>
        <w:t>,</w:t>
      </w:r>
      <w:r w:rsidRPr="005A443E">
        <w:rPr>
          <w:rFonts w:ascii="Times New Roman" w:hAnsi="Times New Roman" w:cs="Times New Roman"/>
        </w:rPr>
        <w:t xml:space="preserve"> 20</w:t>
      </w:r>
      <w:r w:rsidR="00EB0AED" w:rsidRPr="005A443E">
        <w:rPr>
          <w:rFonts w:ascii="Times New Roman" w:hAnsi="Times New Roman" w:cs="Times New Roman"/>
        </w:rPr>
        <w:t>20</w:t>
      </w:r>
      <w:r w:rsidRPr="005A443E">
        <w:rPr>
          <w:rFonts w:ascii="Times New Roman" w:hAnsi="Times New Roman" w:cs="Times New Roman"/>
        </w:rPr>
        <w:t xml:space="preserve">    </w:t>
      </w:r>
    </w:p>
    <w:bookmarkEnd w:id="0"/>
    <w:p w14:paraId="1DABACAB" w14:textId="5B040878" w:rsidR="0052684D" w:rsidRDefault="0052684D" w:rsidP="0052684D">
      <w:pPr>
        <w:ind w:left="720" w:hanging="720"/>
        <w:rPr>
          <w:rFonts w:ascii="Times New Roman" w:hAnsi="Times New Roman" w:cs="Times New Roman"/>
        </w:rPr>
      </w:pPr>
      <w:r w:rsidRPr="005A443E">
        <w:rPr>
          <w:rFonts w:ascii="Times New Roman" w:hAnsi="Times New Roman" w:cs="Times New Roman"/>
        </w:rPr>
        <w:t>[</w:t>
      </w:r>
      <w:r>
        <w:rPr>
          <w:rFonts w:ascii="Times New Roman" w:hAnsi="Times New Roman" w:cs="Times New Roman"/>
        </w:rPr>
        <w:t>5</w:t>
      </w:r>
      <w:r w:rsidRPr="005A443E">
        <w:rPr>
          <w:rFonts w:ascii="Times New Roman" w:hAnsi="Times New Roman" w:cs="Times New Roman"/>
        </w:rPr>
        <w:t xml:space="preserve">] </w:t>
      </w:r>
      <w:r>
        <w:rPr>
          <w:rFonts w:ascii="Times New Roman" w:hAnsi="Times New Roman" w:cs="Times New Roman"/>
        </w:rPr>
        <w:t>Chairman notes</w:t>
      </w:r>
      <w:r w:rsidRPr="005A443E">
        <w:rPr>
          <w:rFonts w:ascii="Times New Roman" w:hAnsi="Times New Roman" w:cs="Times New Roman"/>
        </w:rPr>
        <w:t xml:space="preserve">, 3GPP TSG RAN WG3 Meeting #107e, Electronic Meeting, Feb 24 – March 6, 2020     </w:t>
      </w:r>
    </w:p>
    <w:p w14:paraId="6438F7AF" w14:textId="77777777" w:rsidR="005F6DB7" w:rsidRDefault="0052684D" w:rsidP="0052684D">
      <w:pPr>
        <w:ind w:left="720" w:hanging="720"/>
        <w:rPr>
          <w:rFonts w:ascii="Times New Roman" w:hAnsi="Times New Roman" w:cs="Times New Roman"/>
        </w:rPr>
      </w:pPr>
      <w:r w:rsidRPr="005A443E">
        <w:rPr>
          <w:rFonts w:ascii="Times New Roman" w:hAnsi="Times New Roman" w:cs="Times New Roman"/>
        </w:rPr>
        <w:t>[</w:t>
      </w:r>
      <w:r>
        <w:rPr>
          <w:rFonts w:ascii="Times New Roman" w:hAnsi="Times New Roman" w:cs="Times New Roman"/>
        </w:rPr>
        <w:t>6</w:t>
      </w:r>
      <w:r w:rsidRPr="005A443E">
        <w:rPr>
          <w:rFonts w:ascii="Times New Roman" w:hAnsi="Times New Roman" w:cs="Times New Roman"/>
        </w:rPr>
        <w:t xml:space="preserve">] </w:t>
      </w:r>
      <w:r>
        <w:rPr>
          <w:rFonts w:ascii="Times New Roman" w:hAnsi="Times New Roman" w:cs="Times New Roman"/>
        </w:rPr>
        <w:t>Chairman notes</w:t>
      </w:r>
      <w:r w:rsidRPr="005A443E">
        <w:rPr>
          <w:rFonts w:ascii="Times New Roman" w:hAnsi="Times New Roman" w:cs="Times New Roman"/>
        </w:rPr>
        <w:t xml:space="preserve">, 3GPP TSG RAN WG3 Meeting #107e-bis, Electronic Meeting, April 20 – April 30, 2020 </w:t>
      </w:r>
    </w:p>
    <w:p w14:paraId="5A72E8E3" w14:textId="469DA75E" w:rsidR="005F6DB7" w:rsidRDefault="005F6DB7" w:rsidP="005F6DB7">
      <w:pPr>
        <w:ind w:left="720" w:hanging="720"/>
        <w:rPr>
          <w:rFonts w:ascii="Times New Roman" w:hAnsi="Times New Roman" w:cs="Times New Roman"/>
        </w:rPr>
      </w:pPr>
      <w:r w:rsidRPr="005A443E">
        <w:rPr>
          <w:rFonts w:ascii="Times New Roman" w:hAnsi="Times New Roman" w:cs="Times New Roman"/>
        </w:rPr>
        <w:t>[</w:t>
      </w:r>
      <w:r w:rsidR="008507E1">
        <w:rPr>
          <w:rFonts w:ascii="Times New Roman" w:hAnsi="Times New Roman" w:cs="Times New Roman"/>
        </w:rPr>
        <w:t>7</w:t>
      </w:r>
      <w:r w:rsidRPr="005A443E">
        <w:rPr>
          <w:rFonts w:ascii="Times New Roman" w:hAnsi="Times New Roman" w:cs="Times New Roman"/>
        </w:rPr>
        <w:t xml:space="preserve">] </w:t>
      </w:r>
      <w:r>
        <w:rPr>
          <w:rFonts w:ascii="Times New Roman" w:hAnsi="Times New Roman" w:cs="Times New Roman"/>
        </w:rPr>
        <w:t xml:space="preserve">R3-202860, agreed TP for BL CR for TS 38.401, </w:t>
      </w:r>
      <w:r w:rsidRPr="005A443E">
        <w:rPr>
          <w:rFonts w:ascii="Times New Roman" w:hAnsi="Times New Roman" w:cs="Times New Roman"/>
        </w:rPr>
        <w:t xml:space="preserve">3GPP TSG RAN WG3 Meeting #107e-bis, Electronic Meeting, April 20 – April 30, 2020 </w:t>
      </w:r>
    </w:p>
    <w:p w14:paraId="176C0F2D" w14:textId="5974371B" w:rsidR="0052684D" w:rsidRDefault="0052684D" w:rsidP="005F6DB7">
      <w:pPr>
        <w:rPr>
          <w:rFonts w:ascii="Times New Roman" w:hAnsi="Times New Roman" w:cs="Times New Roman"/>
        </w:rPr>
      </w:pPr>
      <w:r w:rsidRPr="005A443E">
        <w:rPr>
          <w:rFonts w:ascii="Times New Roman" w:hAnsi="Times New Roman" w:cs="Times New Roman"/>
        </w:rPr>
        <w:t xml:space="preserve">   </w:t>
      </w:r>
    </w:p>
    <w:p w14:paraId="68B904F3" w14:textId="77777777" w:rsidR="009F5046" w:rsidRPr="004B452C" w:rsidRDefault="009F5046" w:rsidP="006C6667">
      <w:pPr>
        <w:ind w:left="720" w:hanging="720"/>
        <w:rPr>
          <w:rFonts w:ascii="Times New Roman" w:hAnsi="Times New Roman" w:cs="Times New Roman"/>
          <w:sz w:val="20"/>
          <w:szCs w:val="20"/>
          <w:lang w:val="en-GB"/>
        </w:rPr>
      </w:pPr>
    </w:p>
    <w:sectPr w:rsidR="009F5046" w:rsidRPr="004B45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077"/>
    <w:multiLevelType w:val="hybridMultilevel"/>
    <w:tmpl w:val="8A5ED5D8"/>
    <w:lvl w:ilvl="0" w:tplc="E8DAAF5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1EA314B3"/>
    <w:multiLevelType w:val="hybridMultilevel"/>
    <w:tmpl w:val="A5A64386"/>
    <w:lvl w:ilvl="0" w:tplc="7AB6F91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8CC6715"/>
    <w:multiLevelType w:val="hybridMultilevel"/>
    <w:tmpl w:val="90BAB608"/>
    <w:lvl w:ilvl="0" w:tplc="1E5C0EC8">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D97CFE"/>
    <w:multiLevelType w:val="hybridMultilevel"/>
    <w:tmpl w:val="1070F8FA"/>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648256A"/>
    <w:multiLevelType w:val="hybridMultilevel"/>
    <w:tmpl w:val="304892DA"/>
    <w:lvl w:ilvl="0" w:tplc="D562C1CE">
      <w:numFmt w:val="bullet"/>
      <w:lvlText w:val="-"/>
      <w:lvlJc w:val="left"/>
      <w:pPr>
        <w:ind w:left="1008" w:hanging="360"/>
      </w:pPr>
      <w:rPr>
        <w:rFonts w:ascii="Calibri" w:eastAsiaTheme="minorHAnsi" w:hAnsi="Calibri" w:cs="Calibri"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39A23AE2"/>
    <w:multiLevelType w:val="hybridMultilevel"/>
    <w:tmpl w:val="6F4AFD6E"/>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CA11C6"/>
    <w:multiLevelType w:val="hybridMultilevel"/>
    <w:tmpl w:val="3880F95E"/>
    <w:lvl w:ilvl="0" w:tplc="B45E13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5D85829"/>
    <w:multiLevelType w:val="hybridMultilevel"/>
    <w:tmpl w:val="1B72317E"/>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D31857"/>
    <w:multiLevelType w:val="hybridMultilevel"/>
    <w:tmpl w:val="FD72CCCA"/>
    <w:lvl w:ilvl="0" w:tplc="0409000F">
      <w:start w:val="1"/>
      <w:numFmt w:val="decimal"/>
      <w:lvlText w:val="%1."/>
      <w:lvlJc w:val="left"/>
      <w:pPr>
        <w:ind w:left="360" w:hanging="360"/>
      </w:pPr>
      <w:rPr>
        <w:rFonts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13"/>
  </w:num>
  <w:num w:numId="4">
    <w:abstractNumId w:val="7"/>
  </w:num>
  <w:num w:numId="5">
    <w:abstractNumId w:val="15"/>
  </w:num>
  <w:num w:numId="6">
    <w:abstractNumId w:val="21"/>
  </w:num>
  <w:num w:numId="7">
    <w:abstractNumId w:val="8"/>
  </w:num>
  <w:num w:numId="8">
    <w:abstractNumId w:val="18"/>
  </w:num>
  <w:num w:numId="9">
    <w:abstractNumId w:val="22"/>
  </w:num>
  <w:num w:numId="10">
    <w:abstractNumId w:val="2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
  </w:num>
  <w:num w:numId="16">
    <w:abstractNumId w:val="20"/>
  </w:num>
  <w:num w:numId="17">
    <w:abstractNumId w:val="26"/>
  </w:num>
  <w:num w:numId="18">
    <w:abstractNumId w:val="5"/>
  </w:num>
  <w:num w:numId="19">
    <w:abstractNumId w:val="17"/>
  </w:num>
  <w:num w:numId="20">
    <w:abstractNumId w:val="23"/>
  </w:num>
  <w:num w:numId="21">
    <w:abstractNumId w:val="25"/>
  </w:num>
  <w:num w:numId="22">
    <w:abstractNumId w:val="11"/>
  </w:num>
  <w:num w:numId="23">
    <w:abstractNumId w:val="6"/>
  </w:num>
  <w:num w:numId="24">
    <w:abstractNumId w:val="10"/>
  </w:num>
  <w:num w:numId="25">
    <w:abstractNumId w:val="0"/>
  </w:num>
  <w:num w:numId="26">
    <w:abstractNumId w:val="14"/>
  </w:num>
  <w:num w:numId="27">
    <w:abstractNumId w:val="2"/>
  </w:num>
  <w:num w:numId="28">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defaultTabStop w:val="28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146"/>
    <w:rsid w:val="000018C3"/>
    <w:rsid w:val="00001935"/>
    <w:rsid w:val="000073F4"/>
    <w:rsid w:val="0001033D"/>
    <w:rsid w:val="000105BB"/>
    <w:rsid w:val="000115FD"/>
    <w:rsid w:val="00017C0C"/>
    <w:rsid w:val="000210B8"/>
    <w:rsid w:val="000243C5"/>
    <w:rsid w:val="00025359"/>
    <w:rsid w:val="00025BFB"/>
    <w:rsid w:val="00025F7C"/>
    <w:rsid w:val="00034D43"/>
    <w:rsid w:val="00040F6E"/>
    <w:rsid w:val="000411C8"/>
    <w:rsid w:val="00041B1F"/>
    <w:rsid w:val="00041D18"/>
    <w:rsid w:val="000469F9"/>
    <w:rsid w:val="00047507"/>
    <w:rsid w:val="00053A2C"/>
    <w:rsid w:val="00054808"/>
    <w:rsid w:val="000552DC"/>
    <w:rsid w:val="00055E0D"/>
    <w:rsid w:val="00056B0C"/>
    <w:rsid w:val="00060E53"/>
    <w:rsid w:val="00063539"/>
    <w:rsid w:val="00067666"/>
    <w:rsid w:val="00067FE4"/>
    <w:rsid w:val="0007356B"/>
    <w:rsid w:val="00076BC6"/>
    <w:rsid w:val="00081649"/>
    <w:rsid w:val="000834DA"/>
    <w:rsid w:val="0008356D"/>
    <w:rsid w:val="0008375A"/>
    <w:rsid w:val="00083F3B"/>
    <w:rsid w:val="00090475"/>
    <w:rsid w:val="000939C5"/>
    <w:rsid w:val="00093AA2"/>
    <w:rsid w:val="00094EF5"/>
    <w:rsid w:val="000A2972"/>
    <w:rsid w:val="000A34F6"/>
    <w:rsid w:val="000A6040"/>
    <w:rsid w:val="000B0391"/>
    <w:rsid w:val="000B4528"/>
    <w:rsid w:val="000B596A"/>
    <w:rsid w:val="000B6352"/>
    <w:rsid w:val="000C2272"/>
    <w:rsid w:val="000C3551"/>
    <w:rsid w:val="000C4643"/>
    <w:rsid w:val="000C4F0E"/>
    <w:rsid w:val="000C62DC"/>
    <w:rsid w:val="000D19E2"/>
    <w:rsid w:val="000D1F4B"/>
    <w:rsid w:val="000D2987"/>
    <w:rsid w:val="000D2E50"/>
    <w:rsid w:val="000D360F"/>
    <w:rsid w:val="000D6506"/>
    <w:rsid w:val="000D65C8"/>
    <w:rsid w:val="000D6B71"/>
    <w:rsid w:val="000D7292"/>
    <w:rsid w:val="000D7992"/>
    <w:rsid w:val="000D7A57"/>
    <w:rsid w:val="000E3F05"/>
    <w:rsid w:val="000E4DD3"/>
    <w:rsid w:val="000E635B"/>
    <w:rsid w:val="000E6AD2"/>
    <w:rsid w:val="000E744A"/>
    <w:rsid w:val="000E7AD5"/>
    <w:rsid w:val="000E7F76"/>
    <w:rsid w:val="000F0E80"/>
    <w:rsid w:val="000F130E"/>
    <w:rsid w:val="000F20EF"/>
    <w:rsid w:val="000F2F73"/>
    <w:rsid w:val="000F322C"/>
    <w:rsid w:val="000F4C90"/>
    <w:rsid w:val="00100A6E"/>
    <w:rsid w:val="00101096"/>
    <w:rsid w:val="001061AA"/>
    <w:rsid w:val="00107CFA"/>
    <w:rsid w:val="00107EBA"/>
    <w:rsid w:val="001101F5"/>
    <w:rsid w:val="00110BA7"/>
    <w:rsid w:val="00116E55"/>
    <w:rsid w:val="00120773"/>
    <w:rsid w:val="00120F18"/>
    <w:rsid w:val="0012106D"/>
    <w:rsid w:val="0012210B"/>
    <w:rsid w:val="0012593B"/>
    <w:rsid w:val="00125A83"/>
    <w:rsid w:val="00127D5C"/>
    <w:rsid w:val="0013052A"/>
    <w:rsid w:val="00131DC4"/>
    <w:rsid w:val="0013388D"/>
    <w:rsid w:val="001345C3"/>
    <w:rsid w:val="00134C28"/>
    <w:rsid w:val="00136D96"/>
    <w:rsid w:val="00137E7C"/>
    <w:rsid w:val="0014257B"/>
    <w:rsid w:val="00142B20"/>
    <w:rsid w:val="00142F73"/>
    <w:rsid w:val="001451A5"/>
    <w:rsid w:val="0015010F"/>
    <w:rsid w:val="00151829"/>
    <w:rsid w:val="001578FD"/>
    <w:rsid w:val="001644E0"/>
    <w:rsid w:val="0016486A"/>
    <w:rsid w:val="00166A8F"/>
    <w:rsid w:val="00167DC8"/>
    <w:rsid w:val="0017035E"/>
    <w:rsid w:val="0017066F"/>
    <w:rsid w:val="00170CC2"/>
    <w:rsid w:val="0017135A"/>
    <w:rsid w:val="00171EC6"/>
    <w:rsid w:val="0017362E"/>
    <w:rsid w:val="0017410B"/>
    <w:rsid w:val="0018189C"/>
    <w:rsid w:val="001819D6"/>
    <w:rsid w:val="00182849"/>
    <w:rsid w:val="001838B5"/>
    <w:rsid w:val="001878BB"/>
    <w:rsid w:val="0019278F"/>
    <w:rsid w:val="00192A77"/>
    <w:rsid w:val="00194FC3"/>
    <w:rsid w:val="001A03F8"/>
    <w:rsid w:val="001A1B00"/>
    <w:rsid w:val="001A1B13"/>
    <w:rsid w:val="001A3689"/>
    <w:rsid w:val="001A7574"/>
    <w:rsid w:val="001A76B6"/>
    <w:rsid w:val="001B2AC2"/>
    <w:rsid w:val="001B33ED"/>
    <w:rsid w:val="001B63C2"/>
    <w:rsid w:val="001B6C58"/>
    <w:rsid w:val="001B7DFA"/>
    <w:rsid w:val="001C05D8"/>
    <w:rsid w:val="001C0A47"/>
    <w:rsid w:val="001C25AE"/>
    <w:rsid w:val="001C5861"/>
    <w:rsid w:val="001C634B"/>
    <w:rsid w:val="001C7E2D"/>
    <w:rsid w:val="001C7EA4"/>
    <w:rsid w:val="001D215C"/>
    <w:rsid w:val="001D3585"/>
    <w:rsid w:val="001D549F"/>
    <w:rsid w:val="001E0A8B"/>
    <w:rsid w:val="001E1DE5"/>
    <w:rsid w:val="001E20A4"/>
    <w:rsid w:val="001E3193"/>
    <w:rsid w:val="001E3E14"/>
    <w:rsid w:val="001E5580"/>
    <w:rsid w:val="001E624F"/>
    <w:rsid w:val="001E755C"/>
    <w:rsid w:val="001F11E3"/>
    <w:rsid w:val="001F2189"/>
    <w:rsid w:val="001F2650"/>
    <w:rsid w:val="001F4941"/>
    <w:rsid w:val="00203AED"/>
    <w:rsid w:val="00210097"/>
    <w:rsid w:val="00212D15"/>
    <w:rsid w:val="00213B81"/>
    <w:rsid w:val="00214B0F"/>
    <w:rsid w:val="00216128"/>
    <w:rsid w:val="00217ACB"/>
    <w:rsid w:val="0022009A"/>
    <w:rsid w:val="002219A5"/>
    <w:rsid w:val="00222D2F"/>
    <w:rsid w:val="002251FC"/>
    <w:rsid w:val="0023172B"/>
    <w:rsid w:val="00234742"/>
    <w:rsid w:val="00237F32"/>
    <w:rsid w:val="00240B84"/>
    <w:rsid w:val="00240EFE"/>
    <w:rsid w:val="00243C7D"/>
    <w:rsid w:val="00244F17"/>
    <w:rsid w:val="00246C45"/>
    <w:rsid w:val="00250F46"/>
    <w:rsid w:val="00251D49"/>
    <w:rsid w:val="002531C6"/>
    <w:rsid w:val="0025397C"/>
    <w:rsid w:val="0025590E"/>
    <w:rsid w:val="00256381"/>
    <w:rsid w:val="00262FAC"/>
    <w:rsid w:val="00264175"/>
    <w:rsid w:val="0026453F"/>
    <w:rsid w:val="00266597"/>
    <w:rsid w:val="00266A22"/>
    <w:rsid w:val="002675FE"/>
    <w:rsid w:val="00272028"/>
    <w:rsid w:val="00274707"/>
    <w:rsid w:val="002767DE"/>
    <w:rsid w:val="00276F06"/>
    <w:rsid w:val="00277B64"/>
    <w:rsid w:val="00282DAE"/>
    <w:rsid w:val="0028308D"/>
    <w:rsid w:val="00287371"/>
    <w:rsid w:val="00287CA1"/>
    <w:rsid w:val="00295467"/>
    <w:rsid w:val="00295507"/>
    <w:rsid w:val="00295BA0"/>
    <w:rsid w:val="002962DE"/>
    <w:rsid w:val="002A11D0"/>
    <w:rsid w:val="002A13B0"/>
    <w:rsid w:val="002A178E"/>
    <w:rsid w:val="002A5057"/>
    <w:rsid w:val="002A56AF"/>
    <w:rsid w:val="002A77A8"/>
    <w:rsid w:val="002B205C"/>
    <w:rsid w:val="002B42FD"/>
    <w:rsid w:val="002B56C9"/>
    <w:rsid w:val="002B6ED4"/>
    <w:rsid w:val="002C17EF"/>
    <w:rsid w:val="002C2A41"/>
    <w:rsid w:val="002C32BD"/>
    <w:rsid w:val="002C3EB4"/>
    <w:rsid w:val="002C6994"/>
    <w:rsid w:val="002D091D"/>
    <w:rsid w:val="002D4CFF"/>
    <w:rsid w:val="002D6D78"/>
    <w:rsid w:val="002D7850"/>
    <w:rsid w:val="002E2B65"/>
    <w:rsid w:val="002E2BA1"/>
    <w:rsid w:val="002E5206"/>
    <w:rsid w:val="002E5A45"/>
    <w:rsid w:val="002F1043"/>
    <w:rsid w:val="002F32B4"/>
    <w:rsid w:val="002F3F2A"/>
    <w:rsid w:val="002F6D69"/>
    <w:rsid w:val="002F779F"/>
    <w:rsid w:val="00300BC1"/>
    <w:rsid w:val="0030303F"/>
    <w:rsid w:val="00303146"/>
    <w:rsid w:val="0030345A"/>
    <w:rsid w:val="00305CB4"/>
    <w:rsid w:val="00314840"/>
    <w:rsid w:val="003157DE"/>
    <w:rsid w:val="003258AC"/>
    <w:rsid w:val="00325C23"/>
    <w:rsid w:val="00326A10"/>
    <w:rsid w:val="0033021B"/>
    <w:rsid w:val="00330512"/>
    <w:rsid w:val="003311EF"/>
    <w:rsid w:val="003346A9"/>
    <w:rsid w:val="0033497D"/>
    <w:rsid w:val="0033659C"/>
    <w:rsid w:val="003405D7"/>
    <w:rsid w:val="00341164"/>
    <w:rsid w:val="00341BC5"/>
    <w:rsid w:val="00341E7E"/>
    <w:rsid w:val="0034573C"/>
    <w:rsid w:val="00346171"/>
    <w:rsid w:val="00346500"/>
    <w:rsid w:val="00353F9D"/>
    <w:rsid w:val="00357A6F"/>
    <w:rsid w:val="003620AB"/>
    <w:rsid w:val="00363370"/>
    <w:rsid w:val="003657E2"/>
    <w:rsid w:val="0036670C"/>
    <w:rsid w:val="00372B25"/>
    <w:rsid w:val="003739F3"/>
    <w:rsid w:val="003750F0"/>
    <w:rsid w:val="00375DE9"/>
    <w:rsid w:val="003772E1"/>
    <w:rsid w:val="00382232"/>
    <w:rsid w:val="00382C79"/>
    <w:rsid w:val="00384BAE"/>
    <w:rsid w:val="0038791A"/>
    <w:rsid w:val="00390BCD"/>
    <w:rsid w:val="00390E85"/>
    <w:rsid w:val="0039138B"/>
    <w:rsid w:val="003919E5"/>
    <w:rsid w:val="00395C31"/>
    <w:rsid w:val="00395F08"/>
    <w:rsid w:val="003A29BD"/>
    <w:rsid w:val="003A2BCE"/>
    <w:rsid w:val="003A63FD"/>
    <w:rsid w:val="003B08DE"/>
    <w:rsid w:val="003B497E"/>
    <w:rsid w:val="003B6385"/>
    <w:rsid w:val="003B726C"/>
    <w:rsid w:val="003C25E5"/>
    <w:rsid w:val="003C525A"/>
    <w:rsid w:val="003D0CFB"/>
    <w:rsid w:val="003D1E49"/>
    <w:rsid w:val="003D4443"/>
    <w:rsid w:val="003D4EA6"/>
    <w:rsid w:val="003E5E57"/>
    <w:rsid w:val="003F0629"/>
    <w:rsid w:val="003F168E"/>
    <w:rsid w:val="003F27E5"/>
    <w:rsid w:val="003F5E1C"/>
    <w:rsid w:val="0040087C"/>
    <w:rsid w:val="004044EA"/>
    <w:rsid w:val="004055CD"/>
    <w:rsid w:val="0040703E"/>
    <w:rsid w:val="00415AAA"/>
    <w:rsid w:val="00417C6D"/>
    <w:rsid w:val="00421877"/>
    <w:rsid w:val="004233CC"/>
    <w:rsid w:val="00425C11"/>
    <w:rsid w:val="004302DC"/>
    <w:rsid w:val="004323AE"/>
    <w:rsid w:val="00435B5F"/>
    <w:rsid w:val="00440E86"/>
    <w:rsid w:val="004411BA"/>
    <w:rsid w:val="00441C7D"/>
    <w:rsid w:val="00445639"/>
    <w:rsid w:val="00447DC8"/>
    <w:rsid w:val="004510BA"/>
    <w:rsid w:val="0045235F"/>
    <w:rsid w:val="00454453"/>
    <w:rsid w:val="004550B0"/>
    <w:rsid w:val="00455E15"/>
    <w:rsid w:val="0045707E"/>
    <w:rsid w:val="00457E01"/>
    <w:rsid w:val="00457EAA"/>
    <w:rsid w:val="00460491"/>
    <w:rsid w:val="00461FC6"/>
    <w:rsid w:val="004625A6"/>
    <w:rsid w:val="00465CE6"/>
    <w:rsid w:val="00470FAE"/>
    <w:rsid w:val="00471AA8"/>
    <w:rsid w:val="004727FE"/>
    <w:rsid w:val="00473903"/>
    <w:rsid w:val="0047490E"/>
    <w:rsid w:val="004755A2"/>
    <w:rsid w:val="00476D9D"/>
    <w:rsid w:val="00481442"/>
    <w:rsid w:val="00481D45"/>
    <w:rsid w:val="004847BE"/>
    <w:rsid w:val="00486AF5"/>
    <w:rsid w:val="004876C9"/>
    <w:rsid w:val="00490591"/>
    <w:rsid w:val="00492275"/>
    <w:rsid w:val="004929FD"/>
    <w:rsid w:val="00492A5D"/>
    <w:rsid w:val="00494525"/>
    <w:rsid w:val="00494E8E"/>
    <w:rsid w:val="004A0558"/>
    <w:rsid w:val="004A3A52"/>
    <w:rsid w:val="004A60B6"/>
    <w:rsid w:val="004B0994"/>
    <w:rsid w:val="004B1435"/>
    <w:rsid w:val="004B452C"/>
    <w:rsid w:val="004C32A9"/>
    <w:rsid w:val="004C5CB7"/>
    <w:rsid w:val="004C6A5B"/>
    <w:rsid w:val="004D4557"/>
    <w:rsid w:val="004D4BE3"/>
    <w:rsid w:val="004D51C9"/>
    <w:rsid w:val="004E4CA8"/>
    <w:rsid w:val="004E7ED8"/>
    <w:rsid w:val="004F36D4"/>
    <w:rsid w:val="004F7709"/>
    <w:rsid w:val="005005E6"/>
    <w:rsid w:val="00503FF8"/>
    <w:rsid w:val="005114FA"/>
    <w:rsid w:val="0051691C"/>
    <w:rsid w:val="00517016"/>
    <w:rsid w:val="005210F8"/>
    <w:rsid w:val="00523E09"/>
    <w:rsid w:val="0052684D"/>
    <w:rsid w:val="00526EE6"/>
    <w:rsid w:val="00527D65"/>
    <w:rsid w:val="005304F9"/>
    <w:rsid w:val="00531AD3"/>
    <w:rsid w:val="0053289A"/>
    <w:rsid w:val="00542268"/>
    <w:rsid w:val="00543422"/>
    <w:rsid w:val="005459AC"/>
    <w:rsid w:val="005468D5"/>
    <w:rsid w:val="00557200"/>
    <w:rsid w:val="005611F0"/>
    <w:rsid w:val="00567DCA"/>
    <w:rsid w:val="00572955"/>
    <w:rsid w:val="00573B24"/>
    <w:rsid w:val="005810DA"/>
    <w:rsid w:val="00582146"/>
    <w:rsid w:val="00584796"/>
    <w:rsid w:val="00585721"/>
    <w:rsid w:val="00590364"/>
    <w:rsid w:val="00590990"/>
    <w:rsid w:val="00590C28"/>
    <w:rsid w:val="00591596"/>
    <w:rsid w:val="00597CCD"/>
    <w:rsid w:val="005A19EA"/>
    <w:rsid w:val="005A1E36"/>
    <w:rsid w:val="005A23B0"/>
    <w:rsid w:val="005A443E"/>
    <w:rsid w:val="005A6D1B"/>
    <w:rsid w:val="005B1FB7"/>
    <w:rsid w:val="005B2852"/>
    <w:rsid w:val="005B2CFD"/>
    <w:rsid w:val="005B367F"/>
    <w:rsid w:val="005B576F"/>
    <w:rsid w:val="005B7ECD"/>
    <w:rsid w:val="005C6CF7"/>
    <w:rsid w:val="005D1651"/>
    <w:rsid w:val="005D3801"/>
    <w:rsid w:val="005D4843"/>
    <w:rsid w:val="005D6836"/>
    <w:rsid w:val="005D6973"/>
    <w:rsid w:val="005D7CB2"/>
    <w:rsid w:val="005E0469"/>
    <w:rsid w:val="005E3D27"/>
    <w:rsid w:val="005E4EE0"/>
    <w:rsid w:val="005E7A57"/>
    <w:rsid w:val="005F0ADB"/>
    <w:rsid w:val="005F3AAF"/>
    <w:rsid w:val="005F59E4"/>
    <w:rsid w:val="005F6DB7"/>
    <w:rsid w:val="005F773A"/>
    <w:rsid w:val="005F7A36"/>
    <w:rsid w:val="00601E8D"/>
    <w:rsid w:val="00603BF6"/>
    <w:rsid w:val="00603EF1"/>
    <w:rsid w:val="00604C8D"/>
    <w:rsid w:val="00606C31"/>
    <w:rsid w:val="006100F5"/>
    <w:rsid w:val="00612172"/>
    <w:rsid w:val="00615D88"/>
    <w:rsid w:val="00617448"/>
    <w:rsid w:val="00617B0C"/>
    <w:rsid w:val="00622256"/>
    <w:rsid w:val="0062239B"/>
    <w:rsid w:val="00623C18"/>
    <w:rsid w:val="00624224"/>
    <w:rsid w:val="006246D0"/>
    <w:rsid w:val="00625AAE"/>
    <w:rsid w:val="00625F1D"/>
    <w:rsid w:val="00626F43"/>
    <w:rsid w:val="0063534E"/>
    <w:rsid w:val="00644AB9"/>
    <w:rsid w:val="00644CD7"/>
    <w:rsid w:val="006472CB"/>
    <w:rsid w:val="00650946"/>
    <w:rsid w:val="006532E4"/>
    <w:rsid w:val="00653BBD"/>
    <w:rsid w:val="006569DF"/>
    <w:rsid w:val="00657A7B"/>
    <w:rsid w:val="00660792"/>
    <w:rsid w:val="00661E66"/>
    <w:rsid w:val="00671FEA"/>
    <w:rsid w:val="006724E0"/>
    <w:rsid w:val="006733C2"/>
    <w:rsid w:val="00673DA8"/>
    <w:rsid w:val="00677EC6"/>
    <w:rsid w:val="00682C6F"/>
    <w:rsid w:val="00686CC8"/>
    <w:rsid w:val="00687152"/>
    <w:rsid w:val="006923D7"/>
    <w:rsid w:val="0069425E"/>
    <w:rsid w:val="0069630F"/>
    <w:rsid w:val="00697D59"/>
    <w:rsid w:val="006A3376"/>
    <w:rsid w:val="006A3D65"/>
    <w:rsid w:val="006A4B7F"/>
    <w:rsid w:val="006A4EE5"/>
    <w:rsid w:val="006A74F7"/>
    <w:rsid w:val="006B4990"/>
    <w:rsid w:val="006B4F50"/>
    <w:rsid w:val="006B50AB"/>
    <w:rsid w:val="006B588C"/>
    <w:rsid w:val="006B5AE4"/>
    <w:rsid w:val="006B6B92"/>
    <w:rsid w:val="006C38F2"/>
    <w:rsid w:val="006C62F3"/>
    <w:rsid w:val="006C6667"/>
    <w:rsid w:val="006C6766"/>
    <w:rsid w:val="006C6E40"/>
    <w:rsid w:val="006D1889"/>
    <w:rsid w:val="006D42FF"/>
    <w:rsid w:val="006D471A"/>
    <w:rsid w:val="006D74D4"/>
    <w:rsid w:val="006E5CBE"/>
    <w:rsid w:val="006E65FF"/>
    <w:rsid w:val="006E6779"/>
    <w:rsid w:val="006E70B7"/>
    <w:rsid w:val="006F138E"/>
    <w:rsid w:val="006F1D68"/>
    <w:rsid w:val="00700B8D"/>
    <w:rsid w:val="007026B4"/>
    <w:rsid w:val="00704E18"/>
    <w:rsid w:val="00710451"/>
    <w:rsid w:val="00715F78"/>
    <w:rsid w:val="00717A7B"/>
    <w:rsid w:val="00720ADA"/>
    <w:rsid w:val="00724024"/>
    <w:rsid w:val="00724E90"/>
    <w:rsid w:val="0072519C"/>
    <w:rsid w:val="00725BE5"/>
    <w:rsid w:val="007266F7"/>
    <w:rsid w:val="007267BF"/>
    <w:rsid w:val="00727EE3"/>
    <w:rsid w:val="00730948"/>
    <w:rsid w:val="00735D6E"/>
    <w:rsid w:val="00736AA7"/>
    <w:rsid w:val="00736F50"/>
    <w:rsid w:val="007402F4"/>
    <w:rsid w:val="00740F69"/>
    <w:rsid w:val="00740FDC"/>
    <w:rsid w:val="007439A3"/>
    <w:rsid w:val="007445F4"/>
    <w:rsid w:val="007459BC"/>
    <w:rsid w:val="0074664B"/>
    <w:rsid w:val="00750EF1"/>
    <w:rsid w:val="007510B5"/>
    <w:rsid w:val="007520A4"/>
    <w:rsid w:val="007540F3"/>
    <w:rsid w:val="0075585A"/>
    <w:rsid w:val="00756EA2"/>
    <w:rsid w:val="00760F2C"/>
    <w:rsid w:val="00761520"/>
    <w:rsid w:val="00763978"/>
    <w:rsid w:val="007655DB"/>
    <w:rsid w:val="00765914"/>
    <w:rsid w:val="00765C86"/>
    <w:rsid w:val="00774488"/>
    <w:rsid w:val="00775116"/>
    <w:rsid w:val="00782263"/>
    <w:rsid w:val="00783471"/>
    <w:rsid w:val="00783891"/>
    <w:rsid w:val="0078665D"/>
    <w:rsid w:val="00787462"/>
    <w:rsid w:val="00797B26"/>
    <w:rsid w:val="007A534C"/>
    <w:rsid w:val="007B0420"/>
    <w:rsid w:val="007B429C"/>
    <w:rsid w:val="007B5841"/>
    <w:rsid w:val="007B73D6"/>
    <w:rsid w:val="007C07AB"/>
    <w:rsid w:val="007E0237"/>
    <w:rsid w:val="007E0F97"/>
    <w:rsid w:val="007E253B"/>
    <w:rsid w:val="007E2FA7"/>
    <w:rsid w:val="007E609B"/>
    <w:rsid w:val="007F014C"/>
    <w:rsid w:val="007F01F2"/>
    <w:rsid w:val="007F1CDB"/>
    <w:rsid w:val="007F4C08"/>
    <w:rsid w:val="007F5484"/>
    <w:rsid w:val="007F67C3"/>
    <w:rsid w:val="007F7229"/>
    <w:rsid w:val="007F79CB"/>
    <w:rsid w:val="0080021A"/>
    <w:rsid w:val="00804EAA"/>
    <w:rsid w:val="00805215"/>
    <w:rsid w:val="008127D3"/>
    <w:rsid w:val="00814BD8"/>
    <w:rsid w:val="00816E35"/>
    <w:rsid w:val="0081723A"/>
    <w:rsid w:val="00821B1D"/>
    <w:rsid w:val="00822175"/>
    <w:rsid w:val="00824F27"/>
    <w:rsid w:val="00824FBB"/>
    <w:rsid w:val="008265AE"/>
    <w:rsid w:val="00826E79"/>
    <w:rsid w:val="00840412"/>
    <w:rsid w:val="00842122"/>
    <w:rsid w:val="00842868"/>
    <w:rsid w:val="00843E51"/>
    <w:rsid w:val="008443B0"/>
    <w:rsid w:val="008468A8"/>
    <w:rsid w:val="008507E1"/>
    <w:rsid w:val="0085133D"/>
    <w:rsid w:val="0085227C"/>
    <w:rsid w:val="0085235E"/>
    <w:rsid w:val="0085477A"/>
    <w:rsid w:val="00856BA4"/>
    <w:rsid w:val="00857398"/>
    <w:rsid w:val="00857E17"/>
    <w:rsid w:val="00861AA3"/>
    <w:rsid w:val="0086355F"/>
    <w:rsid w:val="008650DA"/>
    <w:rsid w:val="0086577A"/>
    <w:rsid w:val="008660DE"/>
    <w:rsid w:val="0086620D"/>
    <w:rsid w:val="008710B8"/>
    <w:rsid w:val="00875357"/>
    <w:rsid w:val="008778DC"/>
    <w:rsid w:val="008841DB"/>
    <w:rsid w:val="0088580C"/>
    <w:rsid w:val="00890B92"/>
    <w:rsid w:val="00892A15"/>
    <w:rsid w:val="008962B5"/>
    <w:rsid w:val="008A3467"/>
    <w:rsid w:val="008A3CCB"/>
    <w:rsid w:val="008A3F49"/>
    <w:rsid w:val="008A4F51"/>
    <w:rsid w:val="008A5B33"/>
    <w:rsid w:val="008A715D"/>
    <w:rsid w:val="008B2DC5"/>
    <w:rsid w:val="008B703B"/>
    <w:rsid w:val="008C0282"/>
    <w:rsid w:val="008C0C67"/>
    <w:rsid w:val="008C1766"/>
    <w:rsid w:val="008C28BF"/>
    <w:rsid w:val="008C470B"/>
    <w:rsid w:val="008C4D57"/>
    <w:rsid w:val="008C5027"/>
    <w:rsid w:val="008C5360"/>
    <w:rsid w:val="008C683A"/>
    <w:rsid w:val="008D0DBC"/>
    <w:rsid w:val="008D1DE3"/>
    <w:rsid w:val="008D27E1"/>
    <w:rsid w:val="008D4B29"/>
    <w:rsid w:val="008D58DD"/>
    <w:rsid w:val="008D7EE4"/>
    <w:rsid w:val="008E11BD"/>
    <w:rsid w:val="008E3844"/>
    <w:rsid w:val="008E3A86"/>
    <w:rsid w:val="008E7364"/>
    <w:rsid w:val="008E7FD7"/>
    <w:rsid w:val="008F02DF"/>
    <w:rsid w:val="008F04DA"/>
    <w:rsid w:val="008F12E8"/>
    <w:rsid w:val="008F1980"/>
    <w:rsid w:val="008F19AF"/>
    <w:rsid w:val="00910BD2"/>
    <w:rsid w:val="0091212A"/>
    <w:rsid w:val="009139A6"/>
    <w:rsid w:val="00915979"/>
    <w:rsid w:val="00916195"/>
    <w:rsid w:val="0091682C"/>
    <w:rsid w:val="009170B5"/>
    <w:rsid w:val="00917320"/>
    <w:rsid w:val="009175C6"/>
    <w:rsid w:val="00920C55"/>
    <w:rsid w:val="009220DE"/>
    <w:rsid w:val="00923A2B"/>
    <w:rsid w:val="00923CB2"/>
    <w:rsid w:val="009303E9"/>
    <w:rsid w:val="0093108A"/>
    <w:rsid w:val="0093240C"/>
    <w:rsid w:val="00932838"/>
    <w:rsid w:val="00933239"/>
    <w:rsid w:val="0093348A"/>
    <w:rsid w:val="00933CB9"/>
    <w:rsid w:val="009347B0"/>
    <w:rsid w:val="00936361"/>
    <w:rsid w:val="00942744"/>
    <w:rsid w:val="009437E5"/>
    <w:rsid w:val="00943BDF"/>
    <w:rsid w:val="00945EA9"/>
    <w:rsid w:val="00947D8D"/>
    <w:rsid w:val="0095141F"/>
    <w:rsid w:val="009522EE"/>
    <w:rsid w:val="00952D4D"/>
    <w:rsid w:val="00953D7A"/>
    <w:rsid w:val="009542A2"/>
    <w:rsid w:val="00954ACC"/>
    <w:rsid w:val="00954AE6"/>
    <w:rsid w:val="00956194"/>
    <w:rsid w:val="0095789E"/>
    <w:rsid w:val="00961C0D"/>
    <w:rsid w:val="00962A56"/>
    <w:rsid w:val="00965B23"/>
    <w:rsid w:val="00966FAF"/>
    <w:rsid w:val="0096728B"/>
    <w:rsid w:val="00967F41"/>
    <w:rsid w:val="00972398"/>
    <w:rsid w:val="00974493"/>
    <w:rsid w:val="00974E9D"/>
    <w:rsid w:val="00975D72"/>
    <w:rsid w:val="00976280"/>
    <w:rsid w:val="009809D7"/>
    <w:rsid w:val="00981674"/>
    <w:rsid w:val="009851FF"/>
    <w:rsid w:val="009853F7"/>
    <w:rsid w:val="0098676E"/>
    <w:rsid w:val="009869DD"/>
    <w:rsid w:val="0098761D"/>
    <w:rsid w:val="00991864"/>
    <w:rsid w:val="009966E1"/>
    <w:rsid w:val="00996825"/>
    <w:rsid w:val="00997996"/>
    <w:rsid w:val="009A0931"/>
    <w:rsid w:val="009A2FAA"/>
    <w:rsid w:val="009A35EC"/>
    <w:rsid w:val="009A3D2A"/>
    <w:rsid w:val="009A5213"/>
    <w:rsid w:val="009A5D88"/>
    <w:rsid w:val="009A7F42"/>
    <w:rsid w:val="009B3230"/>
    <w:rsid w:val="009B401F"/>
    <w:rsid w:val="009B7453"/>
    <w:rsid w:val="009C043E"/>
    <w:rsid w:val="009C0EB7"/>
    <w:rsid w:val="009C1357"/>
    <w:rsid w:val="009C1494"/>
    <w:rsid w:val="009C70DC"/>
    <w:rsid w:val="009D26AC"/>
    <w:rsid w:val="009D3D5F"/>
    <w:rsid w:val="009D4D8E"/>
    <w:rsid w:val="009D535D"/>
    <w:rsid w:val="009D5EBF"/>
    <w:rsid w:val="009D6D68"/>
    <w:rsid w:val="009E0218"/>
    <w:rsid w:val="009E0243"/>
    <w:rsid w:val="009E0E8F"/>
    <w:rsid w:val="009E1258"/>
    <w:rsid w:val="009F2FE9"/>
    <w:rsid w:val="009F36E9"/>
    <w:rsid w:val="009F4069"/>
    <w:rsid w:val="009F448F"/>
    <w:rsid w:val="009F46C1"/>
    <w:rsid w:val="009F5046"/>
    <w:rsid w:val="009F6124"/>
    <w:rsid w:val="009F74BE"/>
    <w:rsid w:val="00A05E7E"/>
    <w:rsid w:val="00A071D5"/>
    <w:rsid w:val="00A10336"/>
    <w:rsid w:val="00A1164A"/>
    <w:rsid w:val="00A11F18"/>
    <w:rsid w:val="00A128C3"/>
    <w:rsid w:val="00A13029"/>
    <w:rsid w:val="00A15C81"/>
    <w:rsid w:val="00A242A9"/>
    <w:rsid w:val="00A25A17"/>
    <w:rsid w:val="00A2677D"/>
    <w:rsid w:val="00A27F4A"/>
    <w:rsid w:val="00A33F27"/>
    <w:rsid w:val="00A34051"/>
    <w:rsid w:val="00A356F1"/>
    <w:rsid w:val="00A3759E"/>
    <w:rsid w:val="00A409D5"/>
    <w:rsid w:val="00A40F42"/>
    <w:rsid w:val="00A42029"/>
    <w:rsid w:val="00A45F23"/>
    <w:rsid w:val="00A52090"/>
    <w:rsid w:val="00A532E8"/>
    <w:rsid w:val="00A56A62"/>
    <w:rsid w:val="00A570D0"/>
    <w:rsid w:val="00A574C8"/>
    <w:rsid w:val="00A60039"/>
    <w:rsid w:val="00A606E9"/>
    <w:rsid w:val="00A65053"/>
    <w:rsid w:val="00A6732B"/>
    <w:rsid w:val="00A67529"/>
    <w:rsid w:val="00A67A65"/>
    <w:rsid w:val="00A67FCA"/>
    <w:rsid w:val="00A71371"/>
    <w:rsid w:val="00A734C2"/>
    <w:rsid w:val="00A775D2"/>
    <w:rsid w:val="00A800B1"/>
    <w:rsid w:val="00A828E7"/>
    <w:rsid w:val="00A90502"/>
    <w:rsid w:val="00A930C2"/>
    <w:rsid w:val="00A947DD"/>
    <w:rsid w:val="00A95E10"/>
    <w:rsid w:val="00A961E6"/>
    <w:rsid w:val="00AA2489"/>
    <w:rsid w:val="00AB0AE3"/>
    <w:rsid w:val="00AB3D94"/>
    <w:rsid w:val="00AB500C"/>
    <w:rsid w:val="00AB53E5"/>
    <w:rsid w:val="00AB6A9B"/>
    <w:rsid w:val="00AC1668"/>
    <w:rsid w:val="00AC21EC"/>
    <w:rsid w:val="00AC43D1"/>
    <w:rsid w:val="00AC47FC"/>
    <w:rsid w:val="00AD0C10"/>
    <w:rsid w:val="00AE11BD"/>
    <w:rsid w:val="00AE144D"/>
    <w:rsid w:val="00AE28F5"/>
    <w:rsid w:val="00AE3572"/>
    <w:rsid w:val="00AE3B0B"/>
    <w:rsid w:val="00AE4230"/>
    <w:rsid w:val="00AE5209"/>
    <w:rsid w:val="00AE6944"/>
    <w:rsid w:val="00AE6BA2"/>
    <w:rsid w:val="00AE7B99"/>
    <w:rsid w:val="00AF04C1"/>
    <w:rsid w:val="00AF1534"/>
    <w:rsid w:val="00AF3A41"/>
    <w:rsid w:val="00B01603"/>
    <w:rsid w:val="00B04A23"/>
    <w:rsid w:val="00B053DA"/>
    <w:rsid w:val="00B05717"/>
    <w:rsid w:val="00B05F4F"/>
    <w:rsid w:val="00B06665"/>
    <w:rsid w:val="00B1077F"/>
    <w:rsid w:val="00B10816"/>
    <w:rsid w:val="00B11A85"/>
    <w:rsid w:val="00B11BF6"/>
    <w:rsid w:val="00B122B2"/>
    <w:rsid w:val="00B13D09"/>
    <w:rsid w:val="00B1548E"/>
    <w:rsid w:val="00B16A94"/>
    <w:rsid w:val="00B1732E"/>
    <w:rsid w:val="00B17BF1"/>
    <w:rsid w:val="00B204B9"/>
    <w:rsid w:val="00B23415"/>
    <w:rsid w:val="00B250BE"/>
    <w:rsid w:val="00B2709F"/>
    <w:rsid w:val="00B3003C"/>
    <w:rsid w:val="00B30221"/>
    <w:rsid w:val="00B350A2"/>
    <w:rsid w:val="00B402CF"/>
    <w:rsid w:val="00B40CE4"/>
    <w:rsid w:val="00B44828"/>
    <w:rsid w:val="00B45AB7"/>
    <w:rsid w:val="00B53253"/>
    <w:rsid w:val="00B546E1"/>
    <w:rsid w:val="00B54D9A"/>
    <w:rsid w:val="00B6112D"/>
    <w:rsid w:val="00B624FC"/>
    <w:rsid w:val="00B64E63"/>
    <w:rsid w:val="00B700BC"/>
    <w:rsid w:val="00B72B8C"/>
    <w:rsid w:val="00B73E27"/>
    <w:rsid w:val="00B74984"/>
    <w:rsid w:val="00B751B9"/>
    <w:rsid w:val="00B81709"/>
    <w:rsid w:val="00B82E8D"/>
    <w:rsid w:val="00B83198"/>
    <w:rsid w:val="00B8453D"/>
    <w:rsid w:val="00B848FF"/>
    <w:rsid w:val="00B84A9A"/>
    <w:rsid w:val="00B8669C"/>
    <w:rsid w:val="00B87D29"/>
    <w:rsid w:val="00B907A3"/>
    <w:rsid w:val="00B9416A"/>
    <w:rsid w:val="00B967D8"/>
    <w:rsid w:val="00B9694C"/>
    <w:rsid w:val="00BA0C5D"/>
    <w:rsid w:val="00BA1F26"/>
    <w:rsid w:val="00BA20EC"/>
    <w:rsid w:val="00BA27B8"/>
    <w:rsid w:val="00BA2ED2"/>
    <w:rsid w:val="00BA69E0"/>
    <w:rsid w:val="00BA7BFD"/>
    <w:rsid w:val="00BA7F4E"/>
    <w:rsid w:val="00BB048E"/>
    <w:rsid w:val="00BB12B1"/>
    <w:rsid w:val="00BB15B2"/>
    <w:rsid w:val="00BB2B76"/>
    <w:rsid w:val="00BB5289"/>
    <w:rsid w:val="00BB57AF"/>
    <w:rsid w:val="00BB6E8D"/>
    <w:rsid w:val="00BB6FD3"/>
    <w:rsid w:val="00BC0058"/>
    <w:rsid w:val="00BC1940"/>
    <w:rsid w:val="00BC648A"/>
    <w:rsid w:val="00BD0E49"/>
    <w:rsid w:val="00BD3717"/>
    <w:rsid w:val="00BD3B32"/>
    <w:rsid w:val="00BD4114"/>
    <w:rsid w:val="00BD7F1B"/>
    <w:rsid w:val="00BE3E18"/>
    <w:rsid w:val="00BE40BE"/>
    <w:rsid w:val="00BE652E"/>
    <w:rsid w:val="00BF18F5"/>
    <w:rsid w:val="00BF31B2"/>
    <w:rsid w:val="00BF5B00"/>
    <w:rsid w:val="00BF6E5B"/>
    <w:rsid w:val="00C022EE"/>
    <w:rsid w:val="00C034B2"/>
    <w:rsid w:val="00C14463"/>
    <w:rsid w:val="00C15BCF"/>
    <w:rsid w:val="00C263D9"/>
    <w:rsid w:val="00C307A9"/>
    <w:rsid w:val="00C3214B"/>
    <w:rsid w:val="00C36943"/>
    <w:rsid w:val="00C43656"/>
    <w:rsid w:val="00C457C6"/>
    <w:rsid w:val="00C45C30"/>
    <w:rsid w:val="00C50450"/>
    <w:rsid w:val="00C5505B"/>
    <w:rsid w:val="00C636FE"/>
    <w:rsid w:val="00C66C57"/>
    <w:rsid w:val="00C7316D"/>
    <w:rsid w:val="00C738EB"/>
    <w:rsid w:val="00C73CD1"/>
    <w:rsid w:val="00C760EA"/>
    <w:rsid w:val="00C76DEB"/>
    <w:rsid w:val="00C804B9"/>
    <w:rsid w:val="00C82AF6"/>
    <w:rsid w:val="00C830C4"/>
    <w:rsid w:val="00C87AA8"/>
    <w:rsid w:val="00C9375C"/>
    <w:rsid w:val="00C97BE0"/>
    <w:rsid w:val="00CA2A91"/>
    <w:rsid w:val="00CA2FDE"/>
    <w:rsid w:val="00CA4D4D"/>
    <w:rsid w:val="00CA5CAE"/>
    <w:rsid w:val="00CA70C9"/>
    <w:rsid w:val="00CA7BE4"/>
    <w:rsid w:val="00CB20CC"/>
    <w:rsid w:val="00CB22E3"/>
    <w:rsid w:val="00CB515D"/>
    <w:rsid w:val="00CB68C1"/>
    <w:rsid w:val="00CB7E79"/>
    <w:rsid w:val="00CC25C1"/>
    <w:rsid w:val="00CC65F7"/>
    <w:rsid w:val="00CC72A4"/>
    <w:rsid w:val="00CD2DA9"/>
    <w:rsid w:val="00CD3BC5"/>
    <w:rsid w:val="00CE0BA9"/>
    <w:rsid w:val="00CE1E9A"/>
    <w:rsid w:val="00CE20ED"/>
    <w:rsid w:val="00CE2DA9"/>
    <w:rsid w:val="00CE36C7"/>
    <w:rsid w:val="00CE5148"/>
    <w:rsid w:val="00CF7501"/>
    <w:rsid w:val="00D11903"/>
    <w:rsid w:val="00D1396C"/>
    <w:rsid w:val="00D2505B"/>
    <w:rsid w:val="00D27AFB"/>
    <w:rsid w:val="00D3022B"/>
    <w:rsid w:val="00D3078E"/>
    <w:rsid w:val="00D30A9D"/>
    <w:rsid w:val="00D3309C"/>
    <w:rsid w:val="00D33EA7"/>
    <w:rsid w:val="00D34F15"/>
    <w:rsid w:val="00D350C3"/>
    <w:rsid w:val="00D35838"/>
    <w:rsid w:val="00D400EC"/>
    <w:rsid w:val="00D46310"/>
    <w:rsid w:val="00D47ADF"/>
    <w:rsid w:val="00D53964"/>
    <w:rsid w:val="00D53F97"/>
    <w:rsid w:val="00D554A8"/>
    <w:rsid w:val="00D603DC"/>
    <w:rsid w:val="00D613E4"/>
    <w:rsid w:val="00D631AA"/>
    <w:rsid w:val="00D63427"/>
    <w:rsid w:val="00D66D48"/>
    <w:rsid w:val="00D726B6"/>
    <w:rsid w:val="00D73C94"/>
    <w:rsid w:val="00D74686"/>
    <w:rsid w:val="00D74978"/>
    <w:rsid w:val="00D7786E"/>
    <w:rsid w:val="00D80EE1"/>
    <w:rsid w:val="00D810F8"/>
    <w:rsid w:val="00D82E27"/>
    <w:rsid w:val="00D8445B"/>
    <w:rsid w:val="00D85117"/>
    <w:rsid w:val="00D922D8"/>
    <w:rsid w:val="00D93E10"/>
    <w:rsid w:val="00D9679D"/>
    <w:rsid w:val="00D977C3"/>
    <w:rsid w:val="00DA1ABF"/>
    <w:rsid w:val="00DA7BC7"/>
    <w:rsid w:val="00DA7F08"/>
    <w:rsid w:val="00DB12F4"/>
    <w:rsid w:val="00DB4BAB"/>
    <w:rsid w:val="00DB515D"/>
    <w:rsid w:val="00DD0409"/>
    <w:rsid w:val="00DD106E"/>
    <w:rsid w:val="00DD2812"/>
    <w:rsid w:val="00DE14A6"/>
    <w:rsid w:val="00DE1A09"/>
    <w:rsid w:val="00DE6788"/>
    <w:rsid w:val="00DE68A6"/>
    <w:rsid w:val="00DE6CFA"/>
    <w:rsid w:val="00DF25CC"/>
    <w:rsid w:val="00DF454A"/>
    <w:rsid w:val="00E00C93"/>
    <w:rsid w:val="00E016AF"/>
    <w:rsid w:val="00E026A4"/>
    <w:rsid w:val="00E044CA"/>
    <w:rsid w:val="00E04577"/>
    <w:rsid w:val="00E04EB2"/>
    <w:rsid w:val="00E105FF"/>
    <w:rsid w:val="00E13670"/>
    <w:rsid w:val="00E13822"/>
    <w:rsid w:val="00E14503"/>
    <w:rsid w:val="00E1539D"/>
    <w:rsid w:val="00E231E2"/>
    <w:rsid w:val="00E236E7"/>
    <w:rsid w:val="00E2719D"/>
    <w:rsid w:val="00E30052"/>
    <w:rsid w:val="00E300B8"/>
    <w:rsid w:val="00E32D4C"/>
    <w:rsid w:val="00E41F7D"/>
    <w:rsid w:val="00E455B0"/>
    <w:rsid w:val="00E4560B"/>
    <w:rsid w:val="00E474A3"/>
    <w:rsid w:val="00E47DBA"/>
    <w:rsid w:val="00E50F99"/>
    <w:rsid w:val="00E5138F"/>
    <w:rsid w:val="00E5399D"/>
    <w:rsid w:val="00E540EC"/>
    <w:rsid w:val="00E54C45"/>
    <w:rsid w:val="00E5661A"/>
    <w:rsid w:val="00E61619"/>
    <w:rsid w:val="00E61B9A"/>
    <w:rsid w:val="00E61BB6"/>
    <w:rsid w:val="00E62CFC"/>
    <w:rsid w:val="00E652CD"/>
    <w:rsid w:val="00E677B8"/>
    <w:rsid w:val="00E67C6D"/>
    <w:rsid w:val="00E71EAB"/>
    <w:rsid w:val="00E71F2E"/>
    <w:rsid w:val="00E71F88"/>
    <w:rsid w:val="00E72BE8"/>
    <w:rsid w:val="00E752B7"/>
    <w:rsid w:val="00E77F73"/>
    <w:rsid w:val="00E81C44"/>
    <w:rsid w:val="00E84DBE"/>
    <w:rsid w:val="00E85465"/>
    <w:rsid w:val="00E857AD"/>
    <w:rsid w:val="00E87D7F"/>
    <w:rsid w:val="00E9017B"/>
    <w:rsid w:val="00E92FBA"/>
    <w:rsid w:val="00E946A9"/>
    <w:rsid w:val="00E947B5"/>
    <w:rsid w:val="00E94DB7"/>
    <w:rsid w:val="00E95166"/>
    <w:rsid w:val="00EA0FC8"/>
    <w:rsid w:val="00EA11E2"/>
    <w:rsid w:val="00EA2A8A"/>
    <w:rsid w:val="00EA3DED"/>
    <w:rsid w:val="00EA62D3"/>
    <w:rsid w:val="00EA6AAA"/>
    <w:rsid w:val="00EB0AED"/>
    <w:rsid w:val="00EB21C7"/>
    <w:rsid w:val="00EB2564"/>
    <w:rsid w:val="00EB33D0"/>
    <w:rsid w:val="00EB4230"/>
    <w:rsid w:val="00EC0180"/>
    <w:rsid w:val="00EC0DB8"/>
    <w:rsid w:val="00EC1D46"/>
    <w:rsid w:val="00EC4D65"/>
    <w:rsid w:val="00EC6D7E"/>
    <w:rsid w:val="00EC7E2A"/>
    <w:rsid w:val="00ED04FB"/>
    <w:rsid w:val="00ED097B"/>
    <w:rsid w:val="00ED2996"/>
    <w:rsid w:val="00ED4D7B"/>
    <w:rsid w:val="00ED4F94"/>
    <w:rsid w:val="00ED5193"/>
    <w:rsid w:val="00ED579D"/>
    <w:rsid w:val="00EE0BE8"/>
    <w:rsid w:val="00EE311E"/>
    <w:rsid w:val="00EE35E7"/>
    <w:rsid w:val="00EE3D0A"/>
    <w:rsid w:val="00EE62AD"/>
    <w:rsid w:val="00EF3B06"/>
    <w:rsid w:val="00EF3E84"/>
    <w:rsid w:val="00EF58B6"/>
    <w:rsid w:val="00EF7B62"/>
    <w:rsid w:val="00F023D9"/>
    <w:rsid w:val="00F20AE6"/>
    <w:rsid w:val="00F21181"/>
    <w:rsid w:val="00F259F9"/>
    <w:rsid w:val="00F3015D"/>
    <w:rsid w:val="00F32012"/>
    <w:rsid w:val="00F32031"/>
    <w:rsid w:val="00F33558"/>
    <w:rsid w:val="00F35C0C"/>
    <w:rsid w:val="00F37B86"/>
    <w:rsid w:val="00F40779"/>
    <w:rsid w:val="00F410E0"/>
    <w:rsid w:val="00F41C74"/>
    <w:rsid w:val="00F4280E"/>
    <w:rsid w:val="00F46FE1"/>
    <w:rsid w:val="00F50058"/>
    <w:rsid w:val="00F51873"/>
    <w:rsid w:val="00F52D9E"/>
    <w:rsid w:val="00F5753F"/>
    <w:rsid w:val="00F579BF"/>
    <w:rsid w:val="00F57D29"/>
    <w:rsid w:val="00F60139"/>
    <w:rsid w:val="00F6020C"/>
    <w:rsid w:val="00F61350"/>
    <w:rsid w:val="00F61D56"/>
    <w:rsid w:val="00F63D17"/>
    <w:rsid w:val="00F70F04"/>
    <w:rsid w:val="00F7436D"/>
    <w:rsid w:val="00F803DF"/>
    <w:rsid w:val="00F85B79"/>
    <w:rsid w:val="00F87326"/>
    <w:rsid w:val="00F91D58"/>
    <w:rsid w:val="00F9395A"/>
    <w:rsid w:val="00FA2B8F"/>
    <w:rsid w:val="00FA2DA5"/>
    <w:rsid w:val="00FA7B85"/>
    <w:rsid w:val="00FA7E88"/>
    <w:rsid w:val="00FB28FB"/>
    <w:rsid w:val="00FB36D0"/>
    <w:rsid w:val="00FB5D02"/>
    <w:rsid w:val="00FB658B"/>
    <w:rsid w:val="00FB7E4B"/>
    <w:rsid w:val="00FC12EC"/>
    <w:rsid w:val="00FC3093"/>
    <w:rsid w:val="00FC3157"/>
    <w:rsid w:val="00FD0113"/>
    <w:rsid w:val="00FD2BF2"/>
    <w:rsid w:val="00FE1450"/>
    <w:rsid w:val="00FE3588"/>
    <w:rsid w:val="00FE4E4B"/>
    <w:rsid w:val="00FF0874"/>
    <w:rsid w:val="00FF09FD"/>
    <w:rsid w:val="00FF34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eastAsiaTheme="minorEastAsia"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eastAsiaTheme="minorEastAsia"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リスト段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nhideWhenUsed/>
    <w:rsid w:val="00947D8D"/>
    <w:rPr>
      <w:sz w:val="16"/>
      <w:szCs w:val="16"/>
    </w:rPr>
  </w:style>
  <w:style w:type="paragraph" w:styleId="CommentText">
    <w:name w:val="annotation text"/>
    <w:basedOn w:val="Normal"/>
    <w:link w:val="CommentTextChar"/>
    <w:uiPriority w:val="99"/>
    <w:unhideWhenUsed/>
    <w:qFormat/>
    <w:rsid w:val="00947D8D"/>
    <w:pPr>
      <w:spacing w:line="240" w:lineRule="auto"/>
    </w:pPr>
    <w:rPr>
      <w:sz w:val="20"/>
      <w:szCs w:val="20"/>
    </w:rPr>
  </w:style>
  <w:style w:type="character" w:customStyle="1" w:styleId="CommentTextChar">
    <w:name w:val="Comment Text Char"/>
    <w:basedOn w:val="DefaultParagraphFont"/>
    <w:link w:val="CommentText"/>
    <w:uiPriority w:val="99"/>
    <w:qFormat/>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リスト段落 Char,中等深浅网格 1 - 着色 21 Char,列表段落 Char,列出段落1 Char,¥¡¡¡¡ì¬º¥¹¥È¶ÎÂä Char,ÁÐ³ö¶ÎÂä Char,列表段落1 Char,—ño’i—Ž Char,¥ê¥¹¥È¶ÎÂä Char,List Paragraph1 Char,列出段落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heme="minorEastAsia"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eastAsiaTheme="minorEastAsia" w:hAnsi="Arial" w:cs="Times New Roman"/>
      <w:sz w:val="20"/>
      <w:szCs w:val="20"/>
      <w:lang w:val="en-GB" w:eastAsia="zh-CN"/>
    </w:rPr>
  </w:style>
  <w:style w:type="paragraph" w:styleId="Caption">
    <w:name w:val="caption"/>
    <w:basedOn w:val="Normal"/>
    <w:next w:val="Normal"/>
    <w:qFormat/>
    <w:rsid w:val="00A800B1"/>
    <w:pPr>
      <w:overflowPunct w:val="0"/>
      <w:autoSpaceDE w:val="0"/>
      <w:autoSpaceDN w:val="0"/>
      <w:adjustRightInd w:val="0"/>
      <w:spacing w:after="240" w:line="240" w:lineRule="auto"/>
      <w:jc w:val="center"/>
      <w:textAlignment w:val="baseline"/>
    </w:pPr>
    <w:rPr>
      <w:rFonts w:ascii="Arial" w:eastAsiaTheme="minorEastAsia"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eastAsiaTheme="minorEastAsia"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eastAsiaTheme="minorEastAsi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eastAsiaTheme="minorEastAsia"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eastAsiaTheme="minorEastAsia"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rsid w:val="00A800B1"/>
    <w:rPr>
      <w:b/>
      <w:bCs/>
      <w:position w:val="6"/>
      <w:sz w:val="16"/>
      <w:szCs w:val="16"/>
    </w:rPr>
  </w:style>
  <w:style w:type="paragraph" w:styleId="FootnoteText">
    <w:name w:val="footnote text"/>
    <w:basedOn w:val="Normal"/>
    <w:link w:val="FootnoteTextChar"/>
    <w:rsid w:val="00A800B1"/>
    <w:pPr>
      <w:keepLines/>
      <w:overflowPunct w:val="0"/>
      <w:autoSpaceDE w:val="0"/>
      <w:autoSpaceDN w:val="0"/>
      <w:adjustRightInd w:val="0"/>
      <w:spacing w:after="0" w:line="240" w:lineRule="auto"/>
      <w:ind w:left="454" w:hanging="454"/>
      <w:jc w:val="both"/>
      <w:textAlignment w:val="baseline"/>
    </w:pPr>
    <w:rPr>
      <w:rFonts w:ascii="Arial" w:eastAsiaTheme="minorEastAsia" w:hAnsi="Arial" w:cs="Times New Roman"/>
      <w:sz w:val="16"/>
      <w:szCs w:val="16"/>
      <w:lang w:val="en-GB" w:eastAsia="zh-CN"/>
    </w:rPr>
  </w:style>
  <w:style w:type="character" w:customStyle="1" w:styleId="FootnoteTextChar">
    <w:name w:val="Footnote Text Char"/>
    <w:basedOn w:val="DefaultParagraphFont"/>
    <w:link w:val="FootnoteTex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eastAsiaTheme="minorEastAsia"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eastAsiaTheme="minorEastAsia"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eastAsiaTheme="minorEastAsia"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eastAsiaTheme="minorEastAsia"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eastAsiaTheme="minorEastAsia"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eastAsiaTheme="minorEastAsia"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eastAsiaTheme="minorEastAsia"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rFonts w:eastAsiaTheme="minorEastAsia"/>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eastAsiaTheme="minorEastAsia"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eastAsiaTheme="minorEastAsia"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eastAsiaTheme="minorEastAsia"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ascii="Times New Roman" w:eastAsiaTheme="minorEastAsia" w:hAnsi="Times New Roman"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ascii="Times New Roman" w:eastAsia="SimSun" w:hAnsi="Times New Roma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ascii="Times New Roman" w:eastAsia="MS Mincho" w:hAnsi="Times New Roman"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ascii="Times New Roman" w:eastAsia="MS Mincho" w:hAnsi="Times New Roman"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ascii="Times New Roman" w:eastAsia="MS Mincho" w:hAnsi="Times New Roman"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ascii="Times New Roman" w:eastAsia="MS Mincho" w:hAnsi="Times New Roman" w:cs="Times New Roman"/>
      <w:szCs w:val="20"/>
      <w:lang w:val="en-GB"/>
    </w:rPr>
  </w:style>
  <w:style w:type="paragraph" w:styleId="ListContinue2">
    <w:name w:val="List Continue 2"/>
    <w:basedOn w:val="Normal"/>
    <w:unhideWhenUsed/>
    <w:rsid w:val="00A800B1"/>
    <w:pPr>
      <w:spacing w:after="120" w:line="240" w:lineRule="auto"/>
      <w:ind w:leftChars="400" w:left="840"/>
    </w:pPr>
    <w:rPr>
      <w:rFonts w:ascii="Times New Roman" w:eastAsia="MS Mincho" w:hAnsi="Times New Roman"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ascii="Times New Roman" w:eastAsia="MS Mincho" w:hAnsi="Times New Roman"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ascii="Times New Roman" w:eastAsia="MS Mincho" w:hAnsi="Times New Roman"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ascii="Times New Roman" w:eastAsia="MS Mincho" w:hAnsi="Times New Roman"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ascii="Times New Roman" w:eastAsia="MS Mincho" w:hAnsi="Times New Roman"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ascii="Times New Roman" w:eastAsia="MS Mincho" w:hAnsi="Times New Roman"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ascii="Times New Roman" w:eastAsia="MS Mincho" w:hAnsi="Times New Roman"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ascii="Times New Roman" w:eastAsia="MS Mincho" w:hAnsi="Times New Roman"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ascii="Times New Roman" w:eastAsia="MS Mincho" w:hAnsi="Times New Roman"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ascii="Times New Roman" w:eastAsia="MS Mincho" w:hAnsi="Times New Roman"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ascii="Times New Roman" w:eastAsia="MS Mincho" w:hAnsi="Times New Roman"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ascii="Times New Roman" w:eastAsia="MS Mincho" w:hAnsi="Times New Roman"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ascii="Times New Roman" w:eastAsia="MS Mincho" w:hAnsi="Times New Roman"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rsid w:val="00A800B1"/>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rsid w:val="00A800B1"/>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paragraph" w:customStyle="1" w:styleId="Agreement">
    <w:name w:val="Agreement"/>
    <w:basedOn w:val="Normal"/>
    <w:next w:val="Doc-text2"/>
    <w:uiPriority w:val="99"/>
    <w:qFormat/>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eastAsiaTheme="minorEastAsia"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character" w:styleId="Strong">
    <w:name w:val="Strong"/>
    <w:basedOn w:val="DefaultParagraphFont"/>
    <w:uiPriority w:val="22"/>
    <w:qFormat/>
    <w:rsid w:val="006F1D68"/>
    <w:rPr>
      <w:b/>
      <w:bCs/>
    </w:rPr>
  </w:style>
  <w:style w:type="character" w:customStyle="1" w:styleId="WW8Num6z0">
    <w:name w:val="WW8Num6z0"/>
    <w:rsid w:val="0033659C"/>
    <w:rPr>
      <w:rFonts w:ascii="Calibri" w:eastAsia="Batang"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265505975">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903440534">
      <w:bodyDiv w:val="1"/>
      <w:marLeft w:val="0"/>
      <w:marRight w:val="0"/>
      <w:marTop w:val="0"/>
      <w:marBottom w:val="0"/>
      <w:divBdr>
        <w:top w:val="none" w:sz="0" w:space="0" w:color="auto"/>
        <w:left w:val="none" w:sz="0" w:space="0" w:color="auto"/>
        <w:bottom w:val="none" w:sz="0" w:space="0" w:color="auto"/>
        <w:right w:val="none" w:sz="0" w:space="0" w:color="auto"/>
      </w:divBdr>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38C7DA4F-A590-499C-A161-BBE85B1C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C2D52B-24E9-409B-9EC6-FE7ED997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QC-8</dc:creator>
  <cp:keywords/>
  <dc:description/>
  <cp:lastModifiedBy>QC-10</cp:lastModifiedBy>
  <cp:revision>2</cp:revision>
  <dcterms:created xsi:type="dcterms:W3CDTF">2020-05-21T21:54:00Z</dcterms:created>
  <dcterms:modified xsi:type="dcterms:W3CDTF">2020-05-21T21:54:00Z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NewReviewCycle">
    <vt:lpwstr/>
  </property>
</Properties>
</file>